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26" w:rsidRDefault="002F1D2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1D26" w:rsidRDefault="002F1D26">
      <w:pPr>
        <w:pStyle w:val="ConsPlusNormal"/>
        <w:ind w:firstLine="540"/>
        <w:jc w:val="both"/>
        <w:outlineLvl w:val="0"/>
      </w:pPr>
    </w:p>
    <w:p w:rsidR="002F1D26" w:rsidRDefault="002F1D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1D26" w:rsidRDefault="002F1D26">
      <w:pPr>
        <w:pStyle w:val="ConsPlusTitle"/>
        <w:jc w:val="center"/>
      </w:pPr>
    </w:p>
    <w:p w:rsidR="002F1D26" w:rsidRDefault="002F1D26">
      <w:pPr>
        <w:pStyle w:val="ConsPlusTitle"/>
        <w:jc w:val="center"/>
      </w:pPr>
      <w:r>
        <w:t>ПОСТАНОВЛЕНИЕ</w:t>
      </w:r>
    </w:p>
    <w:p w:rsidR="002F1D26" w:rsidRDefault="002F1D26">
      <w:pPr>
        <w:pStyle w:val="ConsPlusTitle"/>
        <w:jc w:val="center"/>
      </w:pPr>
      <w:r>
        <w:t>от 27 августа 2005 г. N 538</w:t>
      </w:r>
    </w:p>
    <w:p w:rsidR="002F1D26" w:rsidRDefault="002F1D26">
      <w:pPr>
        <w:pStyle w:val="ConsPlusTitle"/>
        <w:jc w:val="center"/>
      </w:pPr>
    </w:p>
    <w:p w:rsidR="002F1D26" w:rsidRDefault="002F1D26">
      <w:pPr>
        <w:pStyle w:val="ConsPlusTitle"/>
        <w:jc w:val="center"/>
      </w:pPr>
      <w:r>
        <w:t>ОБ УТВЕРЖДЕНИИ ПРАВИЛ</w:t>
      </w:r>
    </w:p>
    <w:p w:rsidR="002F1D26" w:rsidRDefault="002F1D26">
      <w:pPr>
        <w:pStyle w:val="ConsPlusTitle"/>
        <w:jc w:val="center"/>
      </w:pPr>
      <w:r>
        <w:t>ВЗАИМОДЕЙСТВИЯ ОПЕРАТОРОВ СВЯЗИ С УПОЛНОМОЧЕННЫМИ</w:t>
      </w:r>
    </w:p>
    <w:p w:rsidR="002F1D26" w:rsidRDefault="002F1D26">
      <w:pPr>
        <w:pStyle w:val="ConsPlusTitle"/>
        <w:jc w:val="center"/>
      </w:pPr>
      <w:r>
        <w:t>ГОСУДАРСТВЕННЫМИ ОРГАНАМИ, ОСУЩЕСТВЛЯЮЩИМИ</w:t>
      </w:r>
    </w:p>
    <w:p w:rsidR="002F1D26" w:rsidRDefault="002F1D26">
      <w:pPr>
        <w:pStyle w:val="ConsPlusTitle"/>
        <w:jc w:val="center"/>
      </w:pPr>
      <w:r>
        <w:t>ОПЕРАТИВНО-РАЗЫСКНУЮ ДЕЯТЕЛЬНОСТЬ</w:t>
      </w:r>
    </w:p>
    <w:p w:rsidR="002F1D26" w:rsidRDefault="002F1D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D26" w:rsidRDefault="002F1D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D26" w:rsidRDefault="002F1D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19.11.2007 </w:t>
            </w:r>
            <w:hyperlink r:id="rId5" w:history="1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>,</w:t>
            </w:r>
          </w:p>
          <w:p w:rsidR="002F1D26" w:rsidRDefault="002F1D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13.10.2008 </w:t>
            </w:r>
            <w:hyperlink r:id="rId6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10.04.2013 </w:t>
            </w:r>
            <w:hyperlink r:id="rId7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30.12.2017 </w:t>
            </w:r>
            <w:hyperlink r:id="rId8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1D26" w:rsidRDefault="002F1D26">
      <w:pPr>
        <w:pStyle w:val="ConsPlusNormal"/>
      </w:pPr>
    </w:p>
    <w:p w:rsidR="002F1D26" w:rsidRDefault="002F1D2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64</w:t>
        </w:r>
      </w:hyperlink>
      <w:r>
        <w:t xml:space="preserve"> Федерального закона "О связи" Правительство Российской Федерации постановляет: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взаимодействия операторов связи с уполномоченными государственными органами, осуществляющими оперативно-</w:t>
      </w:r>
      <w:proofErr w:type="spellStart"/>
      <w:r>
        <w:t>разыскную</w:t>
      </w:r>
      <w:proofErr w:type="spellEnd"/>
      <w:r>
        <w:t xml:space="preserve"> деятельность.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2" w:history="1">
        <w:r>
          <w:rPr>
            <w:color w:val="0000FF"/>
          </w:rPr>
          <w:t>Правила,</w:t>
        </w:r>
      </w:hyperlink>
      <w:r>
        <w:t xml:space="preserve"> утвержденные настоящим Постановлением, вводятся в действие с 1 января 2006 г.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3. Министерству информационных технологий и связи Российской Федерации совместно с Федеральной службой безопасности Российской Федерации до 1 января 2006 г. внести в установленном порядке в Правительство Российской Федерации проекты нормативных правовых актов по вопросам, касающимся информации об абонентах сети связи оператора связи, включаемой в базы данных операторов связи.</w:t>
      </w: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jc w:val="right"/>
      </w:pPr>
      <w:r>
        <w:t>Председатель Правительства</w:t>
      </w:r>
    </w:p>
    <w:p w:rsidR="002F1D26" w:rsidRDefault="002F1D26">
      <w:pPr>
        <w:pStyle w:val="ConsPlusNormal"/>
        <w:jc w:val="right"/>
      </w:pPr>
      <w:r>
        <w:t>Российской Федерации</w:t>
      </w:r>
    </w:p>
    <w:p w:rsidR="002F1D26" w:rsidRDefault="002F1D26">
      <w:pPr>
        <w:pStyle w:val="ConsPlusNormal"/>
        <w:jc w:val="right"/>
      </w:pPr>
      <w:r>
        <w:t>М.ФРАДКОВ</w:t>
      </w: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jc w:val="right"/>
        <w:outlineLvl w:val="0"/>
      </w:pPr>
      <w:r>
        <w:t>Утверждены</w:t>
      </w:r>
    </w:p>
    <w:p w:rsidR="002F1D26" w:rsidRDefault="002F1D26">
      <w:pPr>
        <w:pStyle w:val="ConsPlusNormal"/>
        <w:jc w:val="right"/>
      </w:pPr>
      <w:r>
        <w:t>Постановлением Правительства</w:t>
      </w:r>
    </w:p>
    <w:p w:rsidR="002F1D26" w:rsidRDefault="002F1D26">
      <w:pPr>
        <w:pStyle w:val="ConsPlusNormal"/>
        <w:jc w:val="right"/>
      </w:pPr>
      <w:r>
        <w:t>Российской Федерации</w:t>
      </w:r>
    </w:p>
    <w:p w:rsidR="002F1D26" w:rsidRDefault="002F1D26">
      <w:pPr>
        <w:pStyle w:val="ConsPlusNormal"/>
        <w:jc w:val="right"/>
      </w:pPr>
      <w:r>
        <w:t>от 27 августа 2005 г. N 538</w:t>
      </w: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Title"/>
        <w:jc w:val="center"/>
      </w:pPr>
      <w:bookmarkStart w:id="0" w:name="P32"/>
      <w:bookmarkEnd w:id="0"/>
      <w:r>
        <w:t>ПРАВИЛА</w:t>
      </w:r>
    </w:p>
    <w:p w:rsidR="002F1D26" w:rsidRDefault="002F1D26">
      <w:pPr>
        <w:pStyle w:val="ConsPlusTitle"/>
        <w:jc w:val="center"/>
      </w:pPr>
      <w:r>
        <w:t>ВЗАИМОДЕЙСТВИЯ ОПЕРАТОРОВ СВЯЗИ С УПОЛНОМОЧЕННЫМИ</w:t>
      </w:r>
    </w:p>
    <w:p w:rsidR="002F1D26" w:rsidRDefault="002F1D26">
      <w:pPr>
        <w:pStyle w:val="ConsPlusTitle"/>
        <w:jc w:val="center"/>
      </w:pPr>
      <w:r>
        <w:t>ГОСУДАРСТВЕННЫМИ ОРГАНАМИ, ОСУЩЕСТВЛЯЮЩИМИ</w:t>
      </w:r>
    </w:p>
    <w:p w:rsidR="002F1D26" w:rsidRDefault="002F1D26">
      <w:pPr>
        <w:pStyle w:val="ConsPlusTitle"/>
        <w:jc w:val="center"/>
      </w:pPr>
      <w:r>
        <w:t>ОПЕРАТИВНО-РАЗЫСКНУЮ ДЕЯТЕЛЬНОСТЬ</w:t>
      </w:r>
    </w:p>
    <w:p w:rsidR="002F1D26" w:rsidRDefault="002F1D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1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1D26" w:rsidRDefault="002F1D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1D26" w:rsidRDefault="002F1D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19.11.2007 </w:t>
            </w:r>
            <w:hyperlink r:id="rId10" w:history="1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>,</w:t>
            </w:r>
          </w:p>
          <w:p w:rsidR="002F1D26" w:rsidRDefault="002F1D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13.10.2008 </w:t>
            </w:r>
            <w:hyperlink r:id="rId11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10.04.2013 </w:t>
            </w:r>
            <w:hyperlink r:id="rId12" w:history="1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30.12.2017 </w:t>
            </w:r>
            <w:hyperlink r:id="rId13" w:history="1">
              <w:r>
                <w:rPr>
                  <w:color w:val="0000FF"/>
                </w:rPr>
                <w:t>N 1721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ind w:firstLine="540"/>
        <w:jc w:val="both"/>
      </w:pPr>
      <w:r>
        <w:t xml:space="preserve">1. Настоящие Правила определяют порядок взаимодействия операторов связи с уполномоченными государственными органами, осуществляющими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оперативно-розыскной деятельности" оперативно-</w:t>
      </w:r>
      <w:proofErr w:type="spellStart"/>
      <w:r>
        <w:t>разыскную</w:t>
      </w:r>
      <w:proofErr w:type="spellEnd"/>
      <w:r>
        <w:t xml:space="preserve"> деятельность (далее - уполномоченные органы) с использованием технических средств, обеспечивающих эту деятельность (далее - технические средства) в сети связи оператора связи, при предоставлении оператором связи уполномоченным органам информации об абонентах и оказанных им услугах связи, а также иной информации, необходимой для выполнения возложенных на уполномоченные органы задач в порядке и случаях, установленных федеральными законами.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2. Органы федеральной службы безопасности, являясь уполномоченными органами, осуществляют взаимодействие с операторами связи при проведении в рамках оперативно-</w:t>
      </w:r>
      <w:proofErr w:type="spellStart"/>
      <w:r>
        <w:t>разыскной</w:t>
      </w:r>
      <w:proofErr w:type="spellEnd"/>
      <w:r>
        <w:t xml:space="preserve"> деятельности оперативно-</w:t>
      </w:r>
      <w:proofErr w:type="spellStart"/>
      <w:r>
        <w:t>разыскных</w:t>
      </w:r>
      <w:proofErr w:type="spellEnd"/>
      <w:r>
        <w:t xml:space="preserve"> мероприятий, связанных с использованием технических средств, в том числе в интересах других уполномоченных органов.</w:t>
      </w:r>
    </w:p>
    <w:p w:rsidR="002F1D26" w:rsidRDefault="002F1D26">
      <w:pPr>
        <w:pStyle w:val="ConsPlusNormal"/>
        <w:spacing w:before="220"/>
        <w:ind w:firstLine="540"/>
        <w:jc w:val="both"/>
      </w:pPr>
      <w:bookmarkStart w:id="1" w:name="P42"/>
      <w:bookmarkEnd w:id="1"/>
      <w:r>
        <w:t>3. При отсутствии у органов федеральной службы безопасности необходимых оперативно-технических возможностей для проведения оперативно-</w:t>
      </w:r>
      <w:proofErr w:type="spellStart"/>
      <w:r>
        <w:t>разыскных</w:t>
      </w:r>
      <w:proofErr w:type="spellEnd"/>
      <w:r>
        <w:t xml:space="preserve"> мероприятий, связанных с использованием технических средств, указанные мероприятия осуществляют органы внутренних дел, являющиеся уполномоченными органами, в том числе в интересах других уполномоченных органов.</w:t>
      </w:r>
    </w:p>
    <w:p w:rsidR="002F1D26" w:rsidRDefault="002F1D26">
      <w:pPr>
        <w:pStyle w:val="ConsPlusNormal"/>
        <w:spacing w:before="220"/>
        <w:ind w:firstLine="540"/>
        <w:jc w:val="both"/>
      </w:pPr>
      <w:bookmarkStart w:id="2" w:name="P43"/>
      <w:bookmarkEnd w:id="2"/>
      <w:r>
        <w:t>4. Сети и средства связи, используемые оператором связи, должны соответствовать требованиям, предъявляемым к ним для проведения оперативно-</w:t>
      </w:r>
      <w:proofErr w:type="spellStart"/>
      <w:r>
        <w:t>разыскных</w:t>
      </w:r>
      <w:proofErr w:type="spellEnd"/>
      <w:r>
        <w:t xml:space="preserve"> мероприятий и устанавливаемым Министерством связи и массовых коммуникаций Российской Федерации по согласованию с Федеральной службой безопасности Российской Федерации.</w:t>
      </w:r>
    </w:p>
    <w:p w:rsidR="002F1D26" w:rsidRDefault="002F1D2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13.10.2008 N 761)</w:t>
      </w:r>
    </w:p>
    <w:p w:rsidR="002F1D26" w:rsidRDefault="002F1D26">
      <w:pPr>
        <w:pStyle w:val="ConsPlusNormal"/>
        <w:spacing w:before="220"/>
        <w:ind w:firstLine="540"/>
        <w:jc w:val="both"/>
      </w:pPr>
      <w:bookmarkStart w:id="3" w:name="P45"/>
      <w:bookmarkEnd w:id="3"/>
      <w:r>
        <w:t>5. Руководителем органа федеральной службы безопасности на основании заявления оператора связи, поданного не позднее 45 дней с даты получения им лицензии на оказание услуг связи, в течение 30 рабочих дней с даты получения соответствующего заявления определяется уполномоченное подразделение органа федеральной службы безопасности, осуществляющее взаимодействие с оператором связи.</w:t>
      </w:r>
    </w:p>
    <w:p w:rsidR="002F1D26" w:rsidRDefault="002F1D26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1721)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6. В случае применения оператором связи средств связи, для которых не установлены требования, указанные в </w:t>
      </w:r>
      <w:hyperlink w:anchor="P43" w:history="1">
        <w:r>
          <w:rPr>
            <w:color w:val="0000FF"/>
          </w:rPr>
          <w:t>пункте 4</w:t>
        </w:r>
      </w:hyperlink>
      <w:r>
        <w:t xml:space="preserve"> настоящих Правил, оператор связи на основании обращения органа федеральной службы безопасности предоставляет ему технологические помещения, соответствующие требованиям, установленным Министерством связи и массовых коммуникаций Российской Федерации по согласованию с Федеральной службой безопасности Российской Федерации.</w:t>
      </w:r>
    </w:p>
    <w:p w:rsidR="002F1D26" w:rsidRDefault="002F1D2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13.10.2008 N 761)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При отсутствии у органов федеральной службы безопасности необходимых оперативно-технических возможностей указанные технологические помещения могут быть предоставлены органам внутренних дел для проведения оперативно-</w:t>
      </w:r>
      <w:proofErr w:type="spellStart"/>
      <w:r>
        <w:t>разыскных</w:t>
      </w:r>
      <w:proofErr w:type="spellEnd"/>
      <w:r>
        <w:t xml:space="preserve"> мероприятий, в том числе в интересах других уполномоченных органов.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7. Ввод в эксплуатацию технических средств в сети связи оператора связи производится в соответствии с разработанным органом федеральной службы безопасности совместно с оператором связи планом мероприятий по внедрению технических средств (далее - план), в котором указывается, в частности, срок ввода в эксплуатацию технических средств.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План разрабатывается в срок до 3 месяцев с даты подачи оператором связи заявления в орган федеральной службы безопасности. План составляется в 3 экземплярах, из которых 2 экземпляра </w:t>
      </w:r>
      <w:r>
        <w:lastRenderedPageBreak/>
        <w:t>представляются оператором связи соответственно в Федеральную службу по надзору в сфере связи и массовых коммуникаций и орган федеральной службы безопасности, 1 экземпляр хранится у оператора связи.</w:t>
      </w:r>
    </w:p>
    <w:p w:rsidR="002F1D26" w:rsidRDefault="002F1D26">
      <w:pPr>
        <w:pStyle w:val="ConsPlusNormal"/>
        <w:jc w:val="both"/>
      </w:pPr>
      <w:r>
        <w:t xml:space="preserve">(в ред. Постановлений Правительства РФ от 19.11.2007 </w:t>
      </w:r>
      <w:hyperlink r:id="rId18" w:history="1">
        <w:r>
          <w:rPr>
            <w:color w:val="0000FF"/>
          </w:rPr>
          <w:t>N 790</w:t>
        </w:r>
      </w:hyperlink>
      <w:r>
        <w:t xml:space="preserve">, от 13.10.2008 </w:t>
      </w:r>
      <w:hyperlink r:id="rId19" w:history="1">
        <w:r>
          <w:rPr>
            <w:color w:val="0000FF"/>
          </w:rPr>
          <w:t>N 761</w:t>
        </w:r>
      </w:hyperlink>
      <w:r>
        <w:t>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8. </w:t>
      </w:r>
      <w:hyperlink r:id="rId20" w:history="1">
        <w:r>
          <w:rPr>
            <w:color w:val="0000FF"/>
          </w:rPr>
          <w:t>Типовые требования</w:t>
        </w:r>
      </w:hyperlink>
      <w:r>
        <w:t xml:space="preserve"> к плану устанавливаются Министерством связи и массовых коммуникаций Российской Федерации совместно с Федеральной службой безопасности Российской Федерации.</w:t>
      </w:r>
    </w:p>
    <w:p w:rsidR="002F1D26" w:rsidRDefault="002F1D2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13.10.2008 N 761)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настоящих Правил, план разрабатывается с участием органа внутренних дел.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9. При вводе в эксплуатацию новых средств связи оператора связи, внедрении новых технологических решений, выводе из эксплуатации или модернизации устаревших средств связи органом федеральной службы безопасности совместно с оператором связи принимается решение о разработке нового плана.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10. Ввод в эксплуатацию технических средств осуществляется оператором связи на основании акта, подписанного в установленном порядке представителями органа федеральной службы безопасности, Федеральной службы по надзору в сфере связи и </w:t>
      </w:r>
      <w:proofErr w:type="gramStart"/>
      <w:r>
        <w:t>массовых коммуникаций</w:t>
      </w:r>
      <w:proofErr w:type="gramEnd"/>
      <w:r>
        <w:t xml:space="preserve"> и оператора связи, а в случае, указанном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настоящих Правил, органа внутренних дел.</w:t>
      </w:r>
    </w:p>
    <w:p w:rsidR="002F1D26" w:rsidRDefault="002F1D26">
      <w:pPr>
        <w:pStyle w:val="ConsPlusNormal"/>
        <w:jc w:val="both"/>
      </w:pPr>
      <w:r>
        <w:t xml:space="preserve">(в ред. Постановлений Правительства РФ от 19.11.2007 </w:t>
      </w:r>
      <w:hyperlink r:id="rId22" w:history="1">
        <w:r>
          <w:rPr>
            <w:color w:val="0000FF"/>
          </w:rPr>
          <w:t>N 790</w:t>
        </w:r>
      </w:hyperlink>
      <w:r>
        <w:t xml:space="preserve">, от 13.10.2008 </w:t>
      </w:r>
      <w:hyperlink r:id="rId23" w:history="1">
        <w:r>
          <w:rPr>
            <w:color w:val="0000FF"/>
          </w:rPr>
          <w:t>N 761</w:t>
        </w:r>
      </w:hyperlink>
      <w:r>
        <w:t>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11. Оператор связи обязан осуществить согласованные с подразделением органа федеральной службы безопасности, определенным в соответствии с </w:t>
      </w:r>
      <w:hyperlink w:anchor="P45" w:history="1">
        <w:r>
          <w:rPr>
            <w:color w:val="0000FF"/>
          </w:rPr>
          <w:t>пунктом 5</w:t>
        </w:r>
      </w:hyperlink>
      <w:r>
        <w:t xml:space="preserve"> настоящих Правил, меры по ограничению круга лиц, привлекаемых к установке и обслуживанию технических средств, а также к недопущению раскрытия организационных и технических приемов проведения оперативно-</w:t>
      </w:r>
      <w:proofErr w:type="spellStart"/>
      <w:r>
        <w:t>разыскных</w:t>
      </w:r>
      <w:proofErr w:type="spellEnd"/>
      <w:r>
        <w:t xml:space="preserve"> мероприятий.</w:t>
      </w:r>
    </w:p>
    <w:p w:rsidR="002F1D26" w:rsidRDefault="002F1D2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1721)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12. Оператор связи обязан своевременно обновлять информацию, содержащуюся в базах данных об абонентах оператора связи и оказанных им услугах связи, в том числе информацию о фактах приема, передачи, доставки и (или) обработки голосовой информации, текстовых сообщений, изображений, звуков, видео- или иных сообщений пользователей услугами связи (далее - базы данных).</w:t>
      </w:r>
    </w:p>
    <w:p w:rsidR="002F1D26" w:rsidRDefault="002F1D2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1721)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Указанная информация должна храниться оператором связи в течение 3 лет на территории Российской Федерации и предоставляться органам федеральной службы безопасности, а в случае, указанном в </w:t>
      </w:r>
      <w:hyperlink w:anchor="P42" w:history="1">
        <w:r>
          <w:rPr>
            <w:color w:val="0000FF"/>
          </w:rPr>
          <w:t>пункте 3</w:t>
        </w:r>
      </w:hyperlink>
      <w:r>
        <w:t xml:space="preserve"> настоящих Правил, органам внутренних дел путем осуществления круглосуточного удаленного доступа к базам данных.</w:t>
      </w:r>
    </w:p>
    <w:p w:rsidR="002F1D26" w:rsidRDefault="002F1D2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1721)</w:t>
      </w:r>
    </w:p>
    <w:p w:rsidR="002F1D26" w:rsidRDefault="002F1D26">
      <w:pPr>
        <w:pStyle w:val="ConsPlusNormal"/>
        <w:spacing w:before="220"/>
        <w:ind w:firstLine="540"/>
        <w:jc w:val="both"/>
      </w:pPr>
      <w:bookmarkStart w:id="4" w:name="P65"/>
      <w:bookmarkEnd w:id="4"/>
      <w:r>
        <w:t>12(1). Запрос на подтверждение соответствия персональных данных фактических пользователей сведениям, заявленным в абонентских договорах оператора связи, направляется уполномоченными органами в органы федеральной службы безопасности. Указанный запрос органы федеральной службы безопасности направляют оператору связи.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В запросе отражаются все обнаруженные несоответствия персональных данных фактических пользователей сведениям, заявленным в абонентских договорах оператора связи.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Количество запросов на подтверждение соответствия персональных данных фактических пользователей услуг телефонной связи сведениям, заявленным в абонентских договорах оператора связи, направляемых уполномоченными органами, в зависимости от выделенного Федеральным агентством связи оператору связи ресурса нумерации на дату направления запроса, не должно </w:t>
      </w:r>
      <w:r>
        <w:lastRenderedPageBreak/>
        <w:t>превышать: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0,3 процента общего количества выделенных номеров в течение 15 суток;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0,6 процента общего количества выделенных номеров в течение календарного месяца;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5 процентов общего количества выделенных номеров в течение календарного года.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Формы запроса и ответа на запрос утверждаются Министерством связи и массовых коммуникаций Российской Федерации.</w:t>
      </w:r>
    </w:p>
    <w:p w:rsidR="002F1D26" w:rsidRDefault="002F1D26">
      <w:pPr>
        <w:pStyle w:val="ConsPlusNormal"/>
        <w:jc w:val="both"/>
      </w:pPr>
      <w:r>
        <w:t xml:space="preserve">(п. 12(1)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30.12.2017 N 1721)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12(2). Ответ на запрос, содержащий информацию о результатах подтверждения соответствия персональных данных фактических пользователей сведениям, заявленным в абонентских договорах оператора связи, а также информацию о дате прекращения оказания услуг связи в случае </w:t>
      </w:r>
      <w:proofErr w:type="spellStart"/>
      <w:r>
        <w:t>неподтверждения</w:t>
      </w:r>
      <w:proofErr w:type="spellEnd"/>
      <w:r>
        <w:t xml:space="preserve"> соответствия персональных данных фактических пользователей сведениям, заявленным в абонентских договорах оператора связи, в том числе при отсутствии абонентских договоров, оператор связи направляет уполномоченным органам, направившим запрос, в течение 15 суток с даты получения запроса.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 xml:space="preserve">В случае превышения указанного в </w:t>
      </w:r>
      <w:hyperlink w:anchor="P65" w:history="1">
        <w:r>
          <w:rPr>
            <w:color w:val="0000FF"/>
          </w:rPr>
          <w:t>пункте 12(1)</w:t>
        </w:r>
      </w:hyperlink>
      <w:r>
        <w:t xml:space="preserve"> количества запросов на подтверждение соответствия персональных данных фактических пользователей услуг телефонной связи сведениям, заявленным в абонентских договорах оператора связи, оператор связи направляет уполномоченным органам информацию о таком превышении, а также о планируемых сроках выполнения мероприятий по подтверждению соответствия персональных данных фактических пользователей услуг телефонной связи сведениям, заявленным в договорах оператора связи.</w:t>
      </w:r>
    </w:p>
    <w:p w:rsidR="002F1D26" w:rsidRDefault="002F1D26">
      <w:pPr>
        <w:pStyle w:val="ConsPlusNormal"/>
        <w:jc w:val="both"/>
      </w:pPr>
      <w:r>
        <w:t xml:space="preserve">(п. 12(2)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30.12.2017 N 1721)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13. Информационные системы, содержащие базы данных, а также технические средства подключаются оператором связи к пункту управления органа федеральной службы безопасности через точки подключения.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Указанные точки подключения в субъекте Российской Федерации определяются органом федеральной службы безопасности.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14. Базы данных должны содержать следующую информацию об абонентах оператора связи: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фамилия, имя, отчество, место жительства и реквизиты основного документа, удостоверяющего личность, представленные при личном предъявлении абонентом указанного документа, - для абонента-гражданина;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наименование (фирменное наименование) юридического лица, его место нахождения, а также список лиц, использующих оконечное оборудование юридического лица, заверенный уполномоченным представителем юридического лица, в котором указаны их фамилии, имена, отчества, места жительства и реквизиты основного документа, удостоверяющего личность, - для абонента - юридического лица;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сведения баз данных о расчетах за оказанные услуги связи, в том числе о соединениях, трафике и платежах абонентов;</w:t>
      </w:r>
    </w:p>
    <w:p w:rsidR="002F1D26" w:rsidRDefault="002F1D26">
      <w:pPr>
        <w:pStyle w:val="ConsPlusNormal"/>
        <w:spacing w:before="220"/>
        <w:ind w:firstLine="540"/>
        <w:jc w:val="both"/>
      </w:pPr>
      <w:r>
        <w:t>сведения об абонентских номерах, которые сохраняются абонентами при заключении договоров об оказании услуг связи с другими операторами подвижной радиотелефонной связи, и наименования указанных операторов связи.</w:t>
      </w:r>
    </w:p>
    <w:p w:rsidR="002F1D26" w:rsidRDefault="002F1D26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10.04.2013 N 325)</w:t>
      </w: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ind w:firstLine="540"/>
        <w:jc w:val="both"/>
      </w:pPr>
    </w:p>
    <w:p w:rsidR="002F1D26" w:rsidRDefault="002F1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731" w:rsidRDefault="00FD7731">
      <w:bookmarkStart w:id="5" w:name="_GoBack"/>
      <w:bookmarkEnd w:id="5"/>
    </w:p>
    <w:sectPr w:rsidR="00FD7731" w:rsidSect="00D1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26"/>
    <w:rsid w:val="002F1D26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DB60E-9F4A-4C58-B225-C45C4068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AAA3F97FA90EB5099CA8E79F52906C35E3979A0550658E3F6208F10C1DE686176D47A1177A8356j7T3K" TargetMode="External"/><Relationship Id="rId13" Type="http://schemas.openxmlformats.org/officeDocument/2006/relationships/hyperlink" Target="consultantplus://offline/ref=2FAAA3F97FA90EB5099CA8E79F52906C35E3979A0550658E3F6208F10C1DE686176D47A1177A8356j7T3K" TargetMode="External"/><Relationship Id="rId18" Type="http://schemas.openxmlformats.org/officeDocument/2006/relationships/hyperlink" Target="consultantplus://offline/ref=2FAAA3F97FA90EB5099CA8E79F52906C30E9969A005E3884373B04F30B12B99110244BA0177A83j5T3K" TargetMode="External"/><Relationship Id="rId26" Type="http://schemas.openxmlformats.org/officeDocument/2006/relationships/hyperlink" Target="consultantplus://offline/ref=2FAAA3F97FA90EB5099CA8E79F52906C35E3979A0550658E3F6208F10C1DE686176D47A1177A8357j7T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AAA3F97FA90EB5099CA8E79F52906C36ED939E0153658E3F6208F10C1DE686176D47A1177A8352j7T3K" TargetMode="External"/><Relationship Id="rId7" Type="http://schemas.openxmlformats.org/officeDocument/2006/relationships/hyperlink" Target="consultantplus://offline/ref=2FAAA3F97FA90EB5099CA8E79F52906C36EF959B0557658E3F6208F10C1DE686176D47A1177A8356j7T3K" TargetMode="External"/><Relationship Id="rId12" Type="http://schemas.openxmlformats.org/officeDocument/2006/relationships/hyperlink" Target="consultantplus://offline/ref=2FAAA3F97FA90EB5099CA8E79F52906C36EF959B0557658E3F6208F10C1DE686176D47A1177A8356j7T3K" TargetMode="External"/><Relationship Id="rId17" Type="http://schemas.openxmlformats.org/officeDocument/2006/relationships/hyperlink" Target="consultantplus://offline/ref=2FAAA3F97FA90EB5099CA8E79F52906C36ED939E0153658E3F6208F10C1DE686176D47A1177A8352j7T5K" TargetMode="External"/><Relationship Id="rId25" Type="http://schemas.openxmlformats.org/officeDocument/2006/relationships/hyperlink" Target="consultantplus://offline/ref=2FAAA3F97FA90EB5099CA8E79F52906C35E3979A0550658E3F6208F10C1DE686176D47A1177A8357j7T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AAA3F97FA90EB5099CA8E79F52906C35E3979A0550658E3F6208F10C1DE686176D47A1177A8357j7T6K" TargetMode="External"/><Relationship Id="rId20" Type="http://schemas.openxmlformats.org/officeDocument/2006/relationships/hyperlink" Target="consultantplus://offline/ref=2FAAA3F97FA90EB5099CA8E79F52906C35E9979B0056658E3F6208F10C1DE686176D47A1177A8357j7T5K" TargetMode="External"/><Relationship Id="rId29" Type="http://schemas.openxmlformats.org/officeDocument/2006/relationships/hyperlink" Target="consultantplus://offline/ref=2FAAA3F97FA90EB5099CA8E79F52906C36EF959B0557658E3F6208F10C1DE686176D47A1177A8356j7T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AA3F97FA90EB5099CA8E79F52906C36ED939E0153658E3F6208F10C1DE686176D47A1177A8352j7T4K" TargetMode="External"/><Relationship Id="rId11" Type="http://schemas.openxmlformats.org/officeDocument/2006/relationships/hyperlink" Target="consultantplus://offline/ref=2FAAA3F97FA90EB5099CA8E79F52906C36ED939E0153658E3F6208F10C1DE686176D47A1177A8352j7T4K" TargetMode="External"/><Relationship Id="rId24" Type="http://schemas.openxmlformats.org/officeDocument/2006/relationships/hyperlink" Target="consultantplus://offline/ref=2FAAA3F97FA90EB5099CA8E79F52906C35E3979A0550658E3F6208F10C1DE686176D47A1177A8357j7T4K" TargetMode="External"/><Relationship Id="rId5" Type="http://schemas.openxmlformats.org/officeDocument/2006/relationships/hyperlink" Target="consultantplus://offline/ref=2FAAA3F97FA90EB5099CA8E79F52906C30E9969A005E3884373B04F30B12B99110244BA0177A83j5T3K" TargetMode="External"/><Relationship Id="rId15" Type="http://schemas.openxmlformats.org/officeDocument/2006/relationships/hyperlink" Target="consultantplus://offline/ref=2FAAA3F97FA90EB5099CA8E79F52906C36ED939E0153658E3F6208F10C1DE686176D47A1177A8352j7T5K" TargetMode="External"/><Relationship Id="rId23" Type="http://schemas.openxmlformats.org/officeDocument/2006/relationships/hyperlink" Target="consultantplus://offline/ref=2FAAA3F97FA90EB5099CA8E79F52906C36ED939E0153658E3F6208F10C1DE686176D47A1177A8352j7T0K" TargetMode="External"/><Relationship Id="rId28" Type="http://schemas.openxmlformats.org/officeDocument/2006/relationships/hyperlink" Target="consultantplus://offline/ref=2FAAA3F97FA90EB5099CA8E79F52906C35E3979A0550658E3F6208F10C1DE686176D47A1177A8354j7T0K" TargetMode="External"/><Relationship Id="rId10" Type="http://schemas.openxmlformats.org/officeDocument/2006/relationships/hyperlink" Target="consultantplus://offline/ref=2FAAA3F97FA90EB5099CA8E79F52906C30E9969A005E3884373B04F30B12B99110244BA0177A83j5T3K" TargetMode="External"/><Relationship Id="rId19" Type="http://schemas.openxmlformats.org/officeDocument/2006/relationships/hyperlink" Target="consultantplus://offline/ref=2FAAA3F97FA90EB5099CA8E79F52906C36ED939E0153658E3F6208F10C1DE686176D47A1177A8352j7T2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FAAA3F97FA90EB5099CA8E79F52906C35E394990E51658E3F6208F10C1DE686176D47A1177A8556j7T3K" TargetMode="External"/><Relationship Id="rId14" Type="http://schemas.openxmlformats.org/officeDocument/2006/relationships/hyperlink" Target="consultantplus://offline/ref=2FAAA3F97FA90EB5099CA8E79F52906C35EB91990751658E3F6208F10C1DE686176D47A1177A825Fj7T1K" TargetMode="External"/><Relationship Id="rId22" Type="http://schemas.openxmlformats.org/officeDocument/2006/relationships/hyperlink" Target="consultantplus://offline/ref=2FAAA3F97FA90EB5099CA8E79F52906C30E9969A005E3884373B04F30B12B99110244BA0177A83j5T3K" TargetMode="External"/><Relationship Id="rId27" Type="http://schemas.openxmlformats.org/officeDocument/2006/relationships/hyperlink" Target="consultantplus://offline/ref=2FAAA3F97FA90EB5099CA8E79F52906C35E3979A0550658E3F6208F10C1DE686176D47A1177A8357j7TE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2228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Ветренко</dc:creator>
  <cp:keywords/>
  <dc:description/>
  <cp:lastModifiedBy>Павел Ветренко</cp:lastModifiedBy>
  <cp:revision>1</cp:revision>
  <dcterms:created xsi:type="dcterms:W3CDTF">2018-02-27T10:19:00Z</dcterms:created>
  <dcterms:modified xsi:type="dcterms:W3CDTF">2018-02-27T10:20:00Z</dcterms:modified>
</cp:coreProperties>
</file>