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tbl>
      <w:tblPr>
        <w:tblStyle w:val="751"/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СОГЛАСОВАНО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УТВЕРЖДАЮ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Начальник Департамента цифровой трансформации Администрации Томской области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Директор ОГБУ «Областной центр автоматизированных информационных ресурсов Томской области»</w:t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_________________</w:t>
            </w:r>
            <w:r>
              <w:rPr>
                <w:rFonts w:ascii="PT Astra Serif" w:hAnsi="PT Astra Serif" w:cs="PT Astra Serif"/>
              </w:rPr>
              <w:t xml:space="preserve">_  Е.Ю. Дейкин</w:t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both"/>
              <w:tabs>
                <w:tab w:val="left" w:pos="2126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_________________</w:t>
            </w:r>
            <w:r>
              <w:rPr>
                <w:rFonts w:ascii="PT Astra Serif" w:hAnsi="PT Astra Serif" w:cs="PT Astra Serif"/>
              </w:rPr>
              <w:t xml:space="preserve">_  </w:t>
            </w:r>
            <w:r>
              <w:rPr>
                <w:rFonts w:ascii="PT Astra Serif" w:hAnsi="PT Astra Serif" w:cs="PT Astra Serif"/>
              </w:rPr>
              <w:t xml:space="preserve">В.В. Алексенцев</w:t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12"/>
                <w:szCs w:val="12"/>
              </w:rPr>
            </w:pPr>
            <w:r>
              <w:rPr>
                <w:rFonts w:ascii="PT Astra Serif" w:hAnsi="PT Astra Serif" w:cs="PT Astra Serif"/>
                <w:sz w:val="12"/>
                <w:szCs w:val="12"/>
              </w:rPr>
            </w:r>
            <w:r>
              <w:rPr>
                <w:rFonts w:ascii="PT Astra Serif" w:hAnsi="PT Astra Serif" w:cs="PT Astra Serif"/>
                <w:sz w:val="12"/>
                <w:szCs w:val="12"/>
              </w:rPr>
            </w:r>
            <w:r>
              <w:rPr>
                <w:rFonts w:ascii="PT Astra Serif" w:hAnsi="PT Astra Serif" w:cs="PT Astra Serif"/>
                <w:sz w:val="12"/>
                <w:szCs w:val="12"/>
              </w:rPr>
            </w:r>
          </w:p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«_____» ______________ 202</w:t>
            </w:r>
            <w:r>
              <w:rPr>
                <w:rFonts w:ascii="PT Astra Serif" w:hAnsi="PT Astra Serif" w:cs="PT Astra Serif"/>
              </w:rPr>
              <w:t xml:space="preserve">6</w:t>
            </w:r>
            <w:r>
              <w:rPr>
                <w:rFonts w:ascii="PT Astra Serif" w:hAnsi="PT Astra Serif" w:cs="PT Astra Serif"/>
              </w:rPr>
              <w:t xml:space="preserve"> года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12"/>
                <w:szCs w:val="12"/>
              </w:rPr>
            </w:pPr>
            <w:r>
              <w:rPr>
                <w:rFonts w:ascii="PT Astra Serif" w:hAnsi="PT Astra Serif" w:cs="PT Astra Serif"/>
                <w:sz w:val="12"/>
                <w:szCs w:val="12"/>
              </w:rPr>
            </w:r>
            <w:r>
              <w:rPr>
                <w:rFonts w:ascii="PT Astra Serif" w:hAnsi="PT Astra Serif" w:cs="PT Astra Serif"/>
                <w:sz w:val="12"/>
                <w:szCs w:val="12"/>
              </w:rPr>
            </w:r>
            <w:r>
              <w:rPr>
                <w:rFonts w:ascii="PT Astra Serif" w:hAnsi="PT Astra Serif" w:cs="PT Astra Serif"/>
                <w:sz w:val="12"/>
                <w:szCs w:val="12"/>
              </w:rPr>
            </w:r>
          </w:p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«_____» ______________ 202</w:t>
            </w:r>
            <w:r>
              <w:rPr>
                <w:rFonts w:ascii="PT Astra Serif" w:hAnsi="PT Astra Serif" w:cs="PT Astra Serif"/>
              </w:rPr>
              <w:t xml:space="preserve">6</w:t>
            </w:r>
            <w:r>
              <w:rPr>
                <w:rFonts w:ascii="PT Astra Serif" w:hAnsi="PT Astra Serif" w:cs="PT Astra Serif"/>
              </w:rPr>
              <w:t xml:space="preserve"> года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Регламент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подключения к автоматизированной системе делопроизводства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исполнительных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органах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Томской области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егламент подключения к автоматизированной системе делопроизводства (далее – СЭД)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исполнительных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органах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Томской области (далее – Регламент) разработан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во исполнение распоряжения Губернатора Томской области от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23.07.2015 № 235-р «Об использовании автоматизированной системы делопроизводства в исполнительных органах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Томской области», в соответствии с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Федеральным законом от 27.07.2006 № 149-ФЗ «Об информации, информационных технологиях и о защите информации»,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Федеральным законом от 27.07.2006 № 152-ФЗ «О персональных данных»,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Федеральным законом от 06.04.2011 № 63-ФЗ «Об электронной подписи»,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lang w:val="ru"/>
        </w:rPr>
        <w:t xml:space="preserve">постановлением Правительства Российской Федерации от 24.07.2021 №1264 «Об утверждении Правил обмена документами в электронном виде при организации информационного взаимодействия»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постановлением Правительства Российской Федерации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от 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22.09.2009 № 754 «Об утверждении Положения о системе межведомственного электронного документооборота»,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приказом 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Минцифры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 России и ФСО России от 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12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.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07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.202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4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 № 6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11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/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96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 </w:t>
        <w:br/>
        <w:t xml:space="preserve">«Об утверждении Требований к организационно-техническому взаимодействию государственных органов и государственных организаций»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,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целях организации процесса работы с подключаемыми участниками информационного взаимодействия.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Оператор СЭД – 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бластное государственное бюджетное учреждение «Областной центр автоматизированных информационных ресурсов Томской области», уполномоченная организация, обеспечивающая технологическое и консультативное сопровождение СЭД, поддержание СЭД в рабочем состоянии.</w:t>
      </w:r>
      <w:r>
        <w:rPr>
          <w:rFonts w:ascii="PT Astra Serif" w:hAnsi="PT Astra Serif" w:cs="PT Astra Serif"/>
          <w:color w:val="000000"/>
          <w:sz w:val="28"/>
          <w:szCs w:val="28"/>
        </w:rPr>
      </w:r>
      <w:r/>
    </w:p>
    <w:p>
      <w:pPr>
        <w:jc w:val="both"/>
        <w:tabs>
          <w:tab w:val="left" w:pos="-1701" w:leader="none"/>
        </w:tabs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ab/>
        <w:t xml:space="preserve">Участники СЭД: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tabs>
          <w:tab w:val="left" w:pos="-1701" w:leader="none"/>
        </w:tabs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ab/>
        <w:t xml:space="preserve">исполнительные органы Томской области, подведомственные им организации и иные государственные органы власти Томской области, органы местного самоуправления муниципальных образований Томской области, присоединившиеся к СЭД на основании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соглашения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об информационном взаимодействии в соответствии с настоящим Регламентом.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contextualSpacing w:val="0"/>
        <w:ind w:firstLine="709"/>
        <w:jc w:val="both"/>
        <w:tabs>
          <w:tab w:val="left" w:pos="-1701" w:leader="none"/>
        </w:tabs>
        <w:rPr>
          <w:rFonts w:ascii="PT Astra Serif" w:hAnsi="PT Astra Serif" w:cs="PT Astra Serif"/>
          <w:color w:val="000000"/>
          <w:sz w:val="28"/>
          <w:szCs w:val="28"/>
        </w:rPr>
        <w:suppressLineNumbers w:val="0"/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Документы в электронном виде, используемые в процессе информационного взаимодействия, создаются в ходе деятельности участников информационного взаимодействия с использованием СЭД либо имеющихся у  них автоматизированных си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стем делопроизводства в соответствии с  требованиями законодательства Российской Федерации, а также внутренних регламентирующих документов по делопроизводству, устанавливающих правила (порядок) документирования, документооборота и использования документов. </w:t>
      </w:r>
      <w:r>
        <w:rPr>
          <w:rFonts w:ascii="PT Astra Serif" w:hAnsi="PT Astra Serif" w:cs="PT Astra Serif"/>
          <w:color w:val="000000"/>
          <w:sz w:val="28"/>
          <w:szCs w:val="28"/>
        </w:rPr>
      </w:r>
      <w:r/>
    </w:p>
    <w:p>
      <w:pPr>
        <w:jc w:val="center"/>
        <w:tabs>
          <w:tab w:val="left" w:pos="-1701" w:leader="none"/>
        </w:tabs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1. Порядок подключения Участников СЭД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Присоединение к СЭД возможно одним из двух вариантов: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3"/>
        <w:ind w:firstLine="709"/>
        <w:spacing w:before="0" w:line="240" w:lineRule="auto"/>
        <w:shd w:val="clear" w:color="auto" w:fill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1.1. 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Присоединяемая организация будет использовать систему электронного документооборота, предоставляемую Оператором СЭД.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03"/>
        <w:ind w:firstLine="709"/>
        <w:spacing w:before="0" w:line="240" w:lineRule="auto"/>
        <w:shd w:val="clear" w:color="auto" w:fill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Данный вариант предполагает использование до 5 рабочих мест для одной подключаемой организации, лицензии на использование которых предоставит Администрация Томской области.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03"/>
        <w:ind w:firstLine="709"/>
        <w:spacing w:before="0" w:line="240" w:lineRule="auto"/>
        <w:shd w:val="clear" w:color="auto" w:fill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Взаимодействие исполнительного органа Томской области с подведомственным учреждением в таком случае будет осуществляться через служебные записки в соответствии с распоряжением Губернатора Томской области от 23.07.2015 № 235-р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«Об использовании автоматизированной системы делопроизводства в исполнительных органах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Томской области»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03"/>
        <w:ind w:firstLine="709"/>
        <w:spacing w:before="0" w:line="240" w:lineRule="auto"/>
        <w:shd w:val="clear" w:color="auto" w:fill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03"/>
        <w:ind w:firstLine="709"/>
        <w:spacing w:before="0" w:line="240" w:lineRule="auto"/>
        <w:shd w:val="clear" w:color="auto" w:fill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При выборе данного способа подключения выполните действия, описанные в пункте 2 настоящего Регламента, пункт 3 следует пропустить.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03"/>
        <w:ind w:firstLine="709"/>
        <w:spacing w:before="0" w:line="240" w:lineRule="auto"/>
        <w:shd w:val="clear" w:color="auto" w:fill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03"/>
        <w:ind w:firstLine="709"/>
        <w:spacing w:before="0" w:line="240" w:lineRule="auto"/>
        <w:shd w:val="clear" w:color="auto" w:fill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1.2. </w:t>
      </w:r>
      <w:r>
        <w:rPr>
          <w:rFonts w:ascii="PT Astra Serif" w:hAnsi="PT Astra Serif" w:cs="PT Astra Serif"/>
          <w:sz w:val="28"/>
          <w:szCs w:val="28"/>
        </w:rPr>
        <w:t xml:space="preserve">Присоединяемая организация будет использовать собственную систему электронного документооборота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, при условии наличия модуля межведомственного электронного документооборота, удовлетворяющего требованиям постановлений Правительства Российской 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Федерации от 24.07.2021 № 1264 «Об утверждении Правил обмена документами в электронном виде при организации информационного взаимодействия», от  22.09.2009 № 754 «Об утверждении Положения о системе межведомственного электронного документооборота», приказа 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Минцифры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 России и ФСО России от 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12.07.2024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 № 6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11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/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96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 «Об утверждении Требований к  организационно-техническому взаимодействию государственных органов и  государственных организаций».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03"/>
        <w:ind w:firstLine="709"/>
        <w:spacing w:before="0" w:line="240" w:lineRule="auto"/>
        <w:shd w:val="clear" w:color="auto" w:fill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03"/>
        <w:jc w:val="center"/>
        <w:spacing w:before="0" w:line="240" w:lineRule="auto"/>
        <w:shd w:val="clear" w:color="auto" w:fill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2. Присоединение к системе, предоставляемой Оператором СЭД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903"/>
        <w:jc w:val="center"/>
        <w:spacing w:before="0" w:line="240" w:lineRule="auto"/>
        <w:shd w:val="clear" w:color="auto" w:fill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3"/>
        <w:ind w:left="40" w:right="40" w:firstLine="669"/>
        <w:spacing w:before="0" w:line="240" w:lineRule="auto"/>
        <w:shd w:val="clear" w:color="auto" w:fill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2.1. Необходимо организовать шифрованное подключение к  защищенному сегменту сети Администрации Томской области в  соответствии с приложением №</w:t>
      </w:r>
      <w:r>
        <w:rPr>
          <w:rFonts w:ascii="PT Astra Serif" w:hAnsi="PT Astra Serif" w:cs="PT Astra Serif"/>
          <w:sz w:val="28"/>
          <w:szCs w:val="28"/>
        </w:rPr>
        <w:t xml:space="preserve">3</w:t>
      </w:r>
      <w:r>
        <w:rPr>
          <w:rFonts w:ascii="PT Astra Serif" w:hAnsi="PT Astra Serif" w:cs="PT Astra Serif"/>
          <w:sz w:val="28"/>
          <w:szCs w:val="28"/>
        </w:rPr>
        <w:t xml:space="preserve"> Регламента.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3"/>
        <w:ind w:left="40" w:right="40" w:firstLine="669"/>
        <w:spacing w:before="0" w:line="240" w:lineRule="auto"/>
        <w:shd w:val="clear" w:color="auto" w:fill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2.2 Необходимо обеспечить подключаемые рабочие места средствами защиты информации (защита от несанкционированного доступа, средства антивирусной и криптографической защиты) в соответствии с приложением №</w:t>
      </w:r>
      <w:r>
        <w:rPr>
          <w:rFonts w:ascii="PT Astra Serif" w:hAnsi="PT Astra Serif" w:cs="PT Astra Serif"/>
          <w:sz w:val="28"/>
          <w:szCs w:val="28"/>
        </w:rPr>
        <w:t xml:space="preserve">4</w:t>
      </w:r>
      <w:r>
        <w:rPr>
          <w:rFonts w:ascii="PT Astra Serif" w:hAnsi="PT Astra Serif" w:cs="PT Astra Serif"/>
          <w:sz w:val="28"/>
          <w:szCs w:val="28"/>
        </w:rPr>
        <w:t xml:space="preserve"> Регламента.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3"/>
        <w:ind w:left="40" w:right="40" w:firstLine="669"/>
        <w:spacing w:before="0" w:line="240" w:lineRule="auto"/>
        <w:shd w:val="clear" w:color="auto" w:fill="auto"/>
        <w:rPr>
          <w:rFonts w:ascii="PT Astra Serif" w:hAnsi="PT Astra Serif" w:cs="PT Astra Serif"/>
          <w:color w:val="000000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2.3</w:t>
      </w:r>
      <w:r>
        <w:rPr>
          <w:rFonts w:ascii="PT Astra Serif" w:hAnsi="PT Astra Serif" w:cs="PT Astra Serif"/>
          <w:lang w:val="ru"/>
        </w:rPr>
        <w:t xml:space="preserve">. 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Для обеспечения юридической значимости электронного документооборота обеспечить наличие у лиц, непосредственно осуществляющих подписание информации в СЭД, квалифицированного сертификата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  <w:lang w:val="ru"/>
        </w:rPr>
        <w:t xml:space="preserve"> ключа проверки электронной подписи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и программного обеспечения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КриптоПро не ниже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5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-ой версии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  <w:lang w:val="ru"/>
        </w:rPr>
        <w:t xml:space="preserve">.</w:t>
      </w:r>
      <w:r>
        <w:rPr>
          <w:rFonts w:ascii="PT Astra Serif" w:hAnsi="PT Astra Serif" w:cs="PT Astra Serif"/>
          <w:color w:val="000000"/>
          <w:highlight w:val="none"/>
        </w:rPr>
      </w:r>
      <w:r>
        <w:rPr>
          <w:rFonts w:ascii="PT Astra Serif" w:hAnsi="PT Astra Serif" w:cs="PT Astra Serif"/>
          <w:color w:val="000000"/>
          <w:highlight w:val="none"/>
        </w:rPr>
      </w:r>
    </w:p>
    <w:p>
      <w:pPr>
        <w:pStyle w:val="903"/>
        <w:ind w:left="40" w:right="40" w:firstLine="669"/>
        <w:spacing w:before="0" w:line="240" w:lineRule="auto"/>
        <w:shd w:val="clear" w:color="auto" w:fill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2.4. Оформить заявку (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п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риложение № 1) в адрес Оператора СЭД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по варианту «</w:t>
      </w:r>
      <w:r>
        <w:rPr>
          <w:rFonts w:ascii="PT Astra Serif" w:hAnsi="PT Astra Serif" w:cs="PT Astra Serif"/>
          <w:sz w:val="28"/>
          <w:szCs w:val="28"/>
        </w:rPr>
        <w:t xml:space="preserve">1.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 </w:t>
      </w:r>
      <w:r>
        <w:rPr>
          <w:rFonts w:ascii="PT Astra Serif" w:hAnsi="PT Astra Serif" w:cs="PT Astra Serif"/>
          <w:sz w:val="28"/>
          <w:szCs w:val="28"/>
        </w:rPr>
        <w:t xml:space="preserve">Присоединение к системе, предоставляемой Оператором СЭД»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 на подключение и обучение по работе в СЭД.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03"/>
        <w:ind w:left="40" w:right="40" w:firstLine="669"/>
        <w:spacing w:before="0" w:line="240" w:lineRule="auto"/>
        <w:shd w:val="clear" w:color="auto" w:fill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Заявка направляется в виде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  <w:lang w:val="ru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  <w:lang w:val="ru"/>
        </w:rPr>
        <w:t xml:space="preserve">отсканированного письма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 по электронной почте на адрес </w:t>
      </w:r>
      <w:r>
        <w:rPr>
          <w:rFonts w:ascii="PT Astra Serif" w:hAnsi="PT Astra Serif" w:cs="PT Astra Serif"/>
          <w:b/>
          <w:bCs/>
          <w:sz w:val="28"/>
          <w:szCs w:val="28"/>
          <w:lang w:val="ru"/>
        </w:rPr>
        <w:t xml:space="preserve">support@gov70.ru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03"/>
        <w:ind w:left="40" w:right="40" w:firstLine="669"/>
        <w:spacing w:before="0" w:line="240" w:lineRule="auto"/>
        <w:shd w:val="clear" w:color="auto" w:fill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2.5. Оператор СЭД в рамках исполнения заявки в службу технической поддержки СЭД направляет инициатору заявки учетные данные для доступа в СЭД по адресу электронной почты делопроизводителя, указанному в заявке.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right="40" w:firstLine="669"/>
        <w:jc w:val="both"/>
        <w:tabs>
          <w:tab w:val="left" w:pos="122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Arial" w:cs="PT Astra Serif"/>
          <w:color w:val="000000"/>
          <w:sz w:val="28"/>
          <w:szCs w:val="28"/>
          <w:lang w:val="ru"/>
        </w:rPr>
        <w:t xml:space="preserve">2.6. Для обе</w:t>
      </w:r>
      <w:r>
        <w:rPr>
          <w:rFonts w:ascii="PT Astra Serif" w:hAnsi="PT Astra Serif" w:eastAsia="Arial" w:cs="PT Astra Serif"/>
          <w:color w:val="000000"/>
          <w:sz w:val="28"/>
          <w:szCs w:val="28"/>
          <w:lang w:val="ru"/>
        </w:rPr>
        <w:t xml:space="preserve">спечения электронного взаимодействия с автоматизированной информационной системой, обеспечивающей обработку личных обращений граждан и организаций, Участнику рекомендуется утвердить перечень организационно-распорядительных документов согласно приложению № </w:t>
      </w:r>
      <w:r>
        <w:rPr>
          <w:rFonts w:ascii="PT Astra Serif" w:hAnsi="PT Astra Serif" w:eastAsia="Arial" w:cs="PT Astra Serif"/>
          <w:color w:val="000000"/>
          <w:sz w:val="28"/>
          <w:szCs w:val="28"/>
          <w:lang w:val="ru"/>
        </w:rPr>
        <w:t xml:space="preserve">5</w:t>
      </w:r>
      <w:r>
        <w:rPr>
          <w:rFonts w:ascii="PT Astra Serif" w:hAnsi="PT Astra Serif" w:eastAsia="Arial" w:cs="PT Astra Serif"/>
          <w:color w:val="000000"/>
          <w:sz w:val="28"/>
          <w:szCs w:val="28"/>
          <w:lang w:val="ru"/>
        </w:rPr>
        <w:t xml:space="preserve"> Регламента.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40" w:firstLine="669"/>
        <w:jc w:val="both"/>
        <w:tabs>
          <w:tab w:val="left" w:pos="1226" w:leader="none"/>
        </w:tabs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03"/>
        <w:jc w:val="center"/>
        <w:spacing w:before="0" w:line="240" w:lineRule="auto"/>
        <w:shd w:val="clear" w:color="auto" w:fill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val="ru"/>
        </w:rPr>
        <w:t xml:space="preserve">3. Подключение с использованием собственной системы электронного документооборота присоединяемой организации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903"/>
        <w:spacing w:before="0" w:line="240" w:lineRule="auto"/>
        <w:shd w:val="clear" w:color="auto" w:fill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3"/>
        <w:ind w:firstLine="709"/>
        <w:spacing w:before="0" w:line="240" w:lineRule="auto"/>
        <w:shd w:val="clear" w:color="auto" w:fill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val="ru"/>
        </w:rPr>
        <w:t xml:space="preserve">3.1. Разработать 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модуль межведомственного электронного документооборота в собственной СЭД (далее - коннектор) 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для взаимодействия с системой электронного документо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оборота исполнительных органов Томской области, удовлетворяющий требованиям постановлений Правительства Российской Федерации от 24.07.2021 № 1264 «Об утверждении Правил обмена документами в электронном виде при организации информационного взаимодействия», 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от  22.09.2009 № 754 «Об утверждении Положения о системе межведомственного электронного документооборота», приказа 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Минцифры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 России и ФСО России от 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12.07.2024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 № 6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11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/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96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 «Об утверждении Требований к  организационно-техническому взаимодействию государственных органов и  государственных организаций»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3"/>
        <w:ind w:right="40" w:firstLine="709"/>
        <w:spacing w:before="0" w:line="240" w:lineRule="auto"/>
        <w:shd w:val="clear" w:color="auto" w:fill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3.2. Убедиться, что оператор предоставления доступа к сети Интернет (Интернет-провайдер) предоставляет статический 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IP</w:t>
      </w:r>
      <w:r>
        <w:rPr>
          <w:rFonts w:ascii="PT Astra Serif" w:hAnsi="PT Astra Serif" w:cs="PT Astra Serif"/>
          <w:sz w:val="28"/>
          <w:szCs w:val="28"/>
        </w:rPr>
        <w:t xml:space="preserve"> адрес. В случае необходимости оформить получение статического 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IP</w:t>
      </w:r>
      <w:r>
        <w:rPr>
          <w:rFonts w:ascii="PT Astra Serif" w:hAnsi="PT Astra Serif" w:cs="PT Astra Serif"/>
          <w:sz w:val="28"/>
          <w:szCs w:val="28"/>
        </w:rPr>
        <w:t xml:space="preserve"> адреса у своего Интернет-провайдера.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3"/>
        <w:ind w:right="40" w:firstLine="709"/>
        <w:spacing w:before="0" w:line="240" w:lineRule="auto"/>
        <w:shd w:val="clear" w:color="auto" w:fill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val="ru"/>
        </w:rPr>
        <w:t xml:space="preserve">3.3 Для обеспечения юридической значимости электронного документооборота обеспечить наличие у лиц, непосредственно 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осуществляющих подписание информации в СЭД, квалифицированного сертификата ключа проверки электронной подписи.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3"/>
        <w:ind w:right="40" w:firstLine="709"/>
        <w:spacing w:before="0" w:line="240" w:lineRule="auto"/>
        <w:shd w:val="clear" w:color="auto" w:fill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3.4. Для регистрации и обработки личных обращений граждан и организаций оснастить рабочее место делопроизводителя средствами защиты информации, удовлетворяющими требованиям защиты персональных данных.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3"/>
        <w:ind w:firstLine="709"/>
        <w:spacing w:before="0" w:line="240" w:lineRule="auto"/>
        <w:shd w:val="clear" w:color="auto" w:fill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  <w:lang w:val="ru"/>
        </w:rPr>
        <w:t xml:space="preserve">3.5. 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Оформить заявку (Приложение № 2) в адрес Оператора СЭД.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Заявка направляется в виде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  <w:lang w:val="ru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  <w:lang w:val="ru"/>
        </w:rPr>
        <w:t xml:space="preserve">отсканированного письма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  <w:lang w:val="ru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  <w:lang w:val="ru"/>
        </w:rPr>
        <w:t xml:space="preserve">по электронной почте на адрес </w:t>
      </w:r>
      <w:hyperlink r:id="rId10" w:tooltip="mailto:support@tomsk.gov.ru." w:history="1">
        <w:r>
          <w:rPr>
            <w:rStyle w:val="906"/>
            <w:rFonts w:ascii="PT Astra Serif" w:hAnsi="PT Astra Serif" w:cs="PT Astra Serif"/>
            <w:sz w:val="28"/>
            <w:szCs w:val="28"/>
            <w:lang w:val="ru"/>
          </w:rPr>
          <w:t xml:space="preserve">support@gov70.ru</w:t>
        </w:r>
        <w:r>
          <w:rPr>
            <w:rStyle w:val="906"/>
            <w:rFonts w:ascii="PT Astra Serif" w:hAnsi="PT Astra Serif" w:cs="PT Astra Serif"/>
            <w:sz w:val="28"/>
            <w:szCs w:val="28"/>
          </w:rPr>
          <w:t xml:space="preserve">.</w:t>
        </w:r>
      </w:hyperlink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03"/>
        <w:ind w:firstLine="709"/>
        <w:spacing w:before="0" w:line="240" w:lineRule="auto"/>
        <w:shd w:val="clear" w:color="auto" w:fill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val="ru"/>
        </w:rPr>
        <w:t xml:space="preserve">3.6. Создать на 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собственном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 сервере 2 каталога для осуществления обмена транспортными контейнерами с документами (Папка входящих 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–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«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In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»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, папка исходящих 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–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«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Out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»</w:t>
      </w:r>
      <w:r>
        <w:rPr>
          <w:rFonts w:ascii="PT Astra Serif" w:hAnsi="PT Astra Serif" w:cs="PT Astra Serif"/>
          <w:sz w:val="28"/>
          <w:szCs w:val="28"/>
          <w:lang w:val="ru"/>
        </w:rPr>
        <w:t xml:space="preserve">).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3"/>
        <w:ind w:firstLine="709"/>
        <w:spacing w:before="0" w:line="240" w:lineRule="auto"/>
        <w:shd w:val="clear" w:color="auto" w:fill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val="ru"/>
        </w:rPr>
        <w:t xml:space="preserve">Создать локального пользователя с полным доступом к данным каталогам, и предоставить эти данные Оператору СЭД.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3"/>
        <w:ind w:firstLine="709"/>
        <w:spacing w:before="0" w:line="240" w:lineRule="auto"/>
        <w:shd w:val="clear" w:color="auto" w:fill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val="ru"/>
        </w:rPr>
        <w:t xml:space="preserve">3.7. Оператор СЭД в рамках исполнения заявки в службу технической поддержки СЭД проверяет готовность и производит работы по вводу в эксплуатацию коннектора с подключаемой организацией, имеющей собственную систему электронного документооборота.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Arial" w:cs="PT Astra Serif"/>
          <w:sz w:val="28"/>
          <w:szCs w:val="28"/>
          <w:lang w:val="ru" w:eastAsia="en-US"/>
        </w:rPr>
        <w:br w:type="page" w:clear="all"/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right"/>
        <w:rPr>
          <w:rFonts w:ascii="PT Astra Serif" w:hAnsi="PT Astra Serif" w:cs="PT Astra Serif"/>
          <w:spacing w:val="10"/>
          <w:sz w:val="28"/>
          <w:szCs w:val="28"/>
        </w:rPr>
        <w:outlineLvl w:val="0"/>
      </w:pPr>
      <w:r>
        <w:rPr>
          <w:rFonts w:ascii="PT Astra Serif" w:hAnsi="PT Astra Serif" w:eastAsia="Arial" w:cs="PT Astra Serif"/>
          <w:spacing w:val="10"/>
          <w:sz w:val="28"/>
          <w:szCs w:val="28"/>
          <w:lang w:val="ru"/>
        </w:rPr>
        <w:t xml:space="preserve">Приложение № 1</w:t>
      </w:r>
      <w:r>
        <w:rPr>
          <w:rFonts w:ascii="PT Astra Serif" w:hAnsi="PT Astra Serif" w:cs="PT Astra Serif"/>
        </w:rPr>
        <w:br/>
      </w:r>
      <w:r>
        <w:rPr>
          <w:rFonts w:ascii="PT Astra Serif" w:hAnsi="PT Astra Serif" w:cs="PT Astra Serif"/>
          <w:spacing w:val="10"/>
          <w:sz w:val="28"/>
          <w:szCs w:val="28"/>
        </w:rPr>
      </w:r>
      <w:r>
        <w:rPr>
          <w:rFonts w:ascii="PT Astra Serif" w:hAnsi="PT Astra Serif" w:cs="PT Astra Serif"/>
          <w:spacing w:val="10"/>
          <w:sz w:val="28"/>
          <w:szCs w:val="28"/>
        </w:rPr>
      </w:r>
    </w:p>
    <w:p>
      <w:pPr>
        <w:jc w:val="center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Arial" w:cs="PT Astra Serif"/>
          <w:b/>
          <w:spacing w:val="10"/>
          <w:sz w:val="28"/>
          <w:szCs w:val="28"/>
          <w:lang w:val="ru"/>
        </w:rPr>
        <w:t xml:space="preserve">Форма заявки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rPr>
          <w:rFonts w:ascii="PT Astra Serif" w:hAnsi="PT Astra Serif" w:cs="PT Astra Serif"/>
          <w:b/>
          <w:bCs/>
          <w:spacing w:val="10"/>
          <w:sz w:val="28"/>
          <w:szCs w:val="28"/>
        </w:rPr>
        <w:outlineLvl w:val="0"/>
      </w:pPr>
      <w:r>
        <w:rPr>
          <w:rFonts w:ascii="PT Astra Serif" w:hAnsi="PT Astra Serif" w:eastAsia="Arial" w:cs="PT Astra Serif"/>
          <w:b/>
          <w:bCs/>
          <w:spacing w:val="10"/>
          <w:sz w:val="28"/>
          <w:szCs w:val="28"/>
          <w:lang w:val="ru"/>
        </w:rPr>
        <w:t xml:space="preserve">для подключения к СЭД Администрации Томской области</w:t>
      </w:r>
      <w:r>
        <w:rPr>
          <w:rFonts w:ascii="PT Astra Serif" w:hAnsi="PT Astra Serif" w:cs="PT Astra Serif"/>
          <w:b/>
          <w:bCs/>
          <w:spacing w:val="10"/>
          <w:sz w:val="28"/>
          <w:szCs w:val="28"/>
        </w:rPr>
      </w:r>
      <w:r>
        <w:rPr>
          <w:rFonts w:ascii="PT Astra Serif" w:hAnsi="PT Astra Serif" w:cs="PT Astra Serif"/>
          <w:b/>
          <w:bCs/>
          <w:spacing w:val="10"/>
          <w:sz w:val="28"/>
          <w:szCs w:val="28"/>
        </w:rPr>
      </w:r>
    </w:p>
    <w:p>
      <w:pPr>
        <w:ind w:left="1740" w:right="1418" w:hanging="340"/>
        <w:jc w:val="center"/>
        <w:keepLines/>
        <w:keepNext/>
        <w:rPr>
          <w:rFonts w:ascii="PT Astra Serif" w:hAnsi="PT Astra Serif" w:cs="PT Astra Serif"/>
          <w:spacing w:val="10"/>
          <w:sz w:val="28"/>
          <w:szCs w:val="28"/>
        </w:rPr>
        <w:outlineLvl w:val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175633</wp:posOffset>
                </wp:positionV>
                <wp:extent cx="1762125" cy="657996"/>
                <wp:effectExtent l="3175" t="3175" r="3175" b="3175"/>
                <wp:wrapNone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62123" cy="6579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t xml:space="preserve">Бланк организации</w:t>
                            </w:r>
                            <w:r/>
                          </w:p>
                          <w:p>
                            <w:r/>
                            <w:r/>
                          </w:p>
                          <w:p>
                            <w:r>
                              <w:t xml:space="preserve">Рег. №___от ______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0;o:allowoverlap:true;o:allowincell:true;mso-position-horizontal-relative:text;margin-left:0.00pt;mso-position-horizontal:absolute;mso-position-vertical-relative:text;margin-top:13.83pt;mso-position-vertical:absolute;width:138.75pt;height:51.81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r>
                        <w:t xml:space="preserve">Бланк организации</w:t>
                      </w:r>
                      <w:r/>
                    </w:p>
                    <w:p>
                      <w:r/>
                      <w:r/>
                    </w:p>
                    <w:p>
                      <w:r>
                        <w:t xml:space="preserve">Рег. №___от ______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cs="PT Astra Seri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128008</wp:posOffset>
                </wp:positionV>
                <wp:extent cx="6353310" cy="7350676"/>
                <wp:effectExtent l="9525" t="9525" r="9525" b="9525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53308" cy="735067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6192;o:allowoverlap:true;o:allowincell:true;mso-position-horizontal-relative:text;margin-left:-15.30pt;mso-position-horizontal:absolute;mso-position-vertical-relative:text;margin-top:10.08pt;mso-position-vertical:absolute;width:500.26pt;height:578.79pt;mso-wrap-distance-left:9.00pt;mso-wrap-distance-top:0.00pt;mso-wrap-distance-right:9.00pt;mso-wrap-distance-bottom:0.00pt;visibility:visible;" filled="f" strokecolor="#000000" strokeweight="1.50pt">
                <v:stroke dashstyle="solid"/>
              </v:shape>
            </w:pict>
          </mc:Fallback>
        </mc:AlternateContent>
      </w:r>
      <w:r>
        <w:rPr>
          <w:rFonts w:ascii="PT Astra Serif" w:hAnsi="PT Astra Serif" w:cs="PT Astra Serif"/>
          <w:spacing w:val="10"/>
          <w:sz w:val="28"/>
          <w:szCs w:val="28"/>
        </w:rPr>
      </w:r>
      <w:r>
        <w:rPr>
          <w:rFonts w:ascii="PT Astra Serif" w:hAnsi="PT Astra Serif" w:cs="PT Astra Serif"/>
          <w:spacing w:val="10"/>
          <w:sz w:val="28"/>
          <w:szCs w:val="28"/>
        </w:rPr>
      </w:r>
    </w:p>
    <w:p>
      <w:pPr>
        <w:ind w:left="4819"/>
        <w:rPr>
          <w:b/>
          <w:bCs/>
        </w:rPr>
      </w:pPr>
      <w:r>
        <w:rPr>
          <w:lang w:val="ru"/>
        </w:rPr>
        <w:t xml:space="preserve">Директору ОГБУ </w:t>
      </w:r>
      <w:r>
        <w:rPr>
          <w:rFonts w:ascii="PT Astra Serif" w:hAnsi="PT Astra Serif" w:eastAsia="Arial" w:cs="PT Astra Serif"/>
          <w:spacing w:val="10"/>
          <w:lang w:val="ru"/>
        </w:rPr>
        <w:t xml:space="preserve">«Областной центр автоматизированных информационных ресурсов Томской области»</w:t>
      </w:r>
      <w:r>
        <w:rPr>
          <w:b/>
          <w:bCs/>
        </w:rPr>
      </w:r>
      <w:r>
        <w:rPr>
          <w:b/>
          <w:bCs/>
        </w:rPr>
      </w:r>
    </w:p>
    <w:p>
      <w:pPr>
        <w:outlineLvl w:val="0"/>
      </w:pPr>
      <w:r/>
      <w:r/>
    </w:p>
    <w:p>
      <w:pPr>
        <w:outlineLvl w:val="0"/>
      </w:pPr>
      <w:r/>
      <w:r/>
    </w:p>
    <w:p>
      <w:pPr>
        <w:jc w:val="center"/>
        <w:rPr>
          <w:rFonts w:ascii="PT Astra Serif" w:hAnsi="PT Astra Serif" w:eastAsia="Arial" w:cs="PT Astra Serif"/>
          <w:spacing w:val="10"/>
          <w:sz w:val="28"/>
          <w:szCs w:val="28"/>
          <w:highlight w:val="none"/>
          <w:lang w:val="ru"/>
        </w:rPr>
        <w:outlineLvl w:val="0"/>
      </w:pPr>
      <w:r>
        <w:rPr>
          <w:rFonts w:ascii="PT Astra Serif" w:hAnsi="PT Astra Serif" w:eastAsia="Arial" w:cs="PT Astra Serif"/>
          <w:spacing w:val="10"/>
          <w:sz w:val="28"/>
          <w:szCs w:val="28"/>
          <w:lang w:val="ru"/>
        </w:rPr>
        <w:t xml:space="preserve">ЗАЯВКА</w:t>
      </w:r>
      <w:r>
        <w:rPr>
          <w:rFonts w:ascii="PT Astra Serif" w:hAnsi="PT Astra Serif" w:eastAsia="Arial" w:cs="PT Astra Serif"/>
          <w:spacing w:val="10"/>
          <w:sz w:val="28"/>
          <w:szCs w:val="28"/>
          <w:lang w:val="ru"/>
        </w:rPr>
        <w:br/>
      </w:r>
      <w:r>
        <w:rPr>
          <w:rFonts w:ascii="PT Astra Serif" w:hAnsi="PT Astra Serif" w:eastAsia="Arial" w:cs="PT Astra Serif"/>
          <w:spacing w:val="10"/>
          <w:sz w:val="24"/>
          <w:szCs w:val="24"/>
          <w:lang w:val="ru"/>
        </w:rPr>
        <w:t xml:space="preserve">на присоединение к СЭД Администрации Томской области</w:t>
      </w:r>
      <w:r>
        <w:rPr>
          <w:rFonts w:ascii="PT Astra Serif" w:hAnsi="PT Astra Serif" w:eastAsia="Arial" w:cs="PT Astra Serif"/>
          <w:spacing w:val="10"/>
          <w:sz w:val="24"/>
          <w:szCs w:val="24"/>
          <w:lang w:val="ru"/>
        </w:rPr>
        <w:t xml:space="preserve"> </w:t>
      </w:r>
      <w:r>
        <w:rPr>
          <w:rFonts w:ascii="PT Astra Serif" w:hAnsi="PT Astra Serif" w:eastAsia="Arial" w:cs="PT Astra Serif"/>
          <w:spacing w:val="10"/>
          <w:sz w:val="28"/>
          <w:szCs w:val="28"/>
          <w:highlight w:val="none"/>
          <w:lang w:val="ru"/>
        </w:rPr>
      </w:r>
    </w:p>
    <w:p>
      <w:pPr>
        <w:jc w:val="center"/>
        <w:rPr>
          <w:rFonts w:ascii="PT Astra Serif" w:hAnsi="PT Astra Serif" w:eastAsia="Arial" w:cs="PT Astra Serif"/>
          <w:spacing w:val="10"/>
          <w:sz w:val="28"/>
          <w:szCs w:val="28"/>
        </w:rPr>
        <w:outlineLvl w:val="0"/>
      </w:pPr>
      <w:r>
        <w:rPr>
          <w:rFonts w:ascii="PT Astra Serif" w:hAnsi="PT Astra Serif" w:eastAsia="Arial" w:cs="PT Astra Serif"/>
          <w:spacing w:val="10"/>
          <w:sz w:val="28"/>
          <w:szCs w:val="28"/>
          <w:highlight w:val="none"/>
          <w:lang w:val="ru"/>
        </w:rPr>
      </w:r>
      <w:r>
        <w:rPr>
          <w:rFonts w:ascii="PT Astra Serif" w:hAnsi="PT Astra Serif" w:eastAsia="Arial" w:cs="PT Astra Serif"/>
          <w:spacing w:val="10"/>
          <w:sz w:val="28"/>
          <w:szCs w:val="28"/>
        </w:rPr>
      </w:r>
      <w:r>
        <w:rPr>
          <w:rFonts w:ascii="PT Astra Serif" w:hAnsi="PT Astra Serif" w:eastAsia="Arial" w:cs="PT Astra Serif"/>
          <w:spacing w:val="10"/>
          <w:sz w:val="28"/>
          <w:szCs w:val="28"/>
        </w:rPr>
      </w:r>
    </w:p>
    <w:p>
      <w:pPr>
        <w:ind w:left="23" w:right="40" w:firstLine="686"/>
        <w:jc w:val="both"/>
        <w:rPr>
          <w:rFonts w:ascii="PT Astra Serif" w:hAnsi="PT Astra Serif" w:eastAsia="Arial" w:cs="PT Astra Serif"/>
          <w:i/>
          <w:spacing w:val="10"/>
          <w:lang w:val="ru"/>
        </w:rPr>
      </w:pPr>
      <w:r>
        <w:rPr>
          <w:rFonts w:ascii="PT Astra Serif" w:hAnsi="PT Astra Serif" w:eastAsia="Arial" w:cs="PT Astra Serif"/>
          <w:lang w:val="ru"/>
        </w:rPr>
        <w:t xml:space="preserve">Направляем Вам информацию для</w:t>
      </w:r>
      <w:r>
        <w:rPr>
          <w:rFonts w:ascii="PT Astra Serif" w:hAnsi="PT Astra Serif" w:eastAsia="Arial" w:cs="PT Astra Serif"/>
          <w:b/>
          <w:bCs/>
          <w:spacing w:val="10"/>
          <w:shd w:val="clear" w:color="auto" w:fill="ffffff"/>
          <w:lang w:val="ru"/>
        </w:rPr>
        <w:t xml:space="preserve"> </w:t>
      </w:r>
      <w:r>
        <w:rPr>
          <w:rFonts w:ascii="PT Astra Serif" w:hAnsi="PT Astra Serif" w:eastAsia="Arial" w:cs="PT Astra Serif"/>
          <w:bCs/>
          <w:i w:val="0"/>
          <w:spacing w:val="10"/>
          <w:highlight w:val="none"/>
          <w:u w:val="single"/>
          <w:shd w:val="clear" w:color="auto" w:fill="ffffff"/>
          <w:lang w:val="ru"/>
        </w:rPr>
        <w:t xml:space="preserve">регистрации нового участника</w:t>
      </w:r>
      <w:r>
        <w:rPr>
          <w:rFonts w:ascii="PT Astra Serif" w:hAnsi="PT Astra Serif" w:eastAsia="Arial" w:cs="PT Astra Serif"/>
          <w:bCs/>
          <w:i w:val="0"/>
          <w:spacing w:val="10"/>
          <w:highlight w:val="none"/>
          <w:u w:val="none"/>
          <w:shd w:val="clear" w:color="auto" w:fill="ffffff"/>
          <w:lang w:val="ru"/>
        </w:rPr>
        <w:t xml:space="preserve"> </w:t>
      </w:r>
      <w:r>
        <w:rPr>
          <w:rFonts w:ascii="PT Astra Serif" w:hAnsi="PT Astra Serif" w:eastAsia="Arial" w:cs="PT Astra Serif"/>
          <w:bCs/>
          <w:i w:val="0"/>
          <w:spacing w:val="10"/>
          <w:highlight w:val="none"/>
          <w:u w:val="none"/>
          <w:shd w:val="clear" w:color="auto" w:fill="ffffff"/>
          <w:lang w:val="ru"/>
        </w:rPr>
        <w:t xml:space="preserve">/</w:t>
      </w:r>
      <w:r>
        <w:rPr>
          <w:rFonts w:ascii="PT Astra Serif" w:hAnsi="PT Astra Serif" w:eastAsia="Arial" w:cs="PT Astra Serif"/>
          <w:bCs/>
          <w:i w:val="0"/>
          <w:spacing w:val="10"/>
          <w:highlight w:val="none"/>
          <w:u w:val="single"/>
          <w:shd w:val="clear" w:color="auto" w:fill="ffffff"/>
          <w:lang w:val="ru"/>
        </w:rPr>
        <w:t xml:space="preserve">актуализации данных</w:t>
      </w:r>
      <w:r>
        <w:rPr>
          <w:rFonts w:ascii="PT Astra Serif" w:hAnsi="PT Astra Serif" w:eastAsia="Arial" w:cs="PT Astra Serif"/>
          <w:bCs/>
          <w:i/>
          <w:spacing w:val="10"/>
          <w:highlight w:val="none"/>
          <w:shd w:val="clear" w:color="auto" w:fill="ffffff"/>
          <w:lang w:val="ru"/>
        </w:rPr>
        <w:t xml:space="preserve"> </w:t>
      </w:r>
      <w:r>
        <w:rPr>
          <w:rFonts w:ascii="PT Astra Serif" w:hAnsi="PT Astra Serif" w:eastAsia="Arial" w:cs="PT Astra Serif"/>
          <w:bCs/>
          <w:i/>
          <w:spacing w:val="10"/>
          <w:highlight w:val="none"/>
          <w:shd w:val="clear" w:color="auto" w:fill="ffffff"/>
          <w:lang w:val="ru"/>
        </w:rPr>
        <w:t xml:space="preserve">(оставьте </w:t>
      </w:r>
      <w:r>
        <w:rPr>
          <w:rFonts w:ascii="PT Astra Serif" w:hAnsi="PT Astra Serif" w:eastAsia="Arial" w:cs="PT Astra Serif"/>
          <w:bCs/>
          <w:i/>
          <w:spacing w:val="10"/>
          <w:highlight w:val="none"/>
          <w:shd w:val="clear" w:color="auto" w:fill="ffffff"/>
          <w:lang w:val="ru"/>
        </w:rPr>
        <w:t xml:space="preserve">нужное</w:t>
      </w:r>
      <w:r>
        <w:rPr>
          <w:rFonts w:ascii="PT Astra Serif" w:hAnsi="PT Astra Serif" w:eastAsia="Arial" w:cs="PT Astra Serif"/>
          <w:bCs/>
          <w:i/>
          <w:spacing w:val="10"/>
          <w:shd w:val="clear" w:color="auto" w:fill="ffffff"/>
          <w:lang w:val="ru"/>
        </w:rPr>
        <w:t xml:space="preserve">)</w:t>
      </w:r>
      <w:r>
        <w:rPr>
          <w:rFonts w:ascii="PT Astra Serif" w:hAnsi="PT Astra Serif" w:eastAsia="Arial" w:cs="PT Astra Serif"/>
          <w:i/>
          <w:spacing w:val="10"/>
          <w:lang w:val="ru"/>
        </w:rPr>
      </w:r>
      <w:r>
        <w:rPr>
          <w:rFonts w:ascii="PT Astra Serif" w:hAnsi="PT Astra Serif" w:eastAsia="Arial" w:cs="PT Astra Serif"/>
          <w:i/>
          <w:spacing w:val="10"/>
          <w:lang w:val="ru"/>
        </w:rPr>
      </w:r>
    </w:p>
    <w:p>
      <w:pPr>
        <w:ind w:left="0" w:right="40" w:firstLine="0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Arial" w:cs="PT Astra Serif"/>
          <w:bCs/>
          <w:i/>
          <w:spacing w:val="10"/>
          <w:shd w:val="clear" w:color="auto" w:fill="ffffff"/>
          <w:lang w:val="ru"/>
        </w:rPr>
      </w:r>
      <w:r>
        <w:rPr>
          <w:rFonts w:ascii="PT Astra Serif" w:hAnsi="PT Astra Serif" w:eastAsia="Arial" w:cs="PT Astra Serif"/>
          <w:lang w:val="ru"/>
        </w:rPr>
        <w:t xml:space="preserve"> 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tbl>
      <w:tblPr>
        <w:tblStyle w:val="75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268"/>
        <w:gridCol w:w="850"/>
        <w:gridCol w:w="1843"/>
        <w:gridCol w:w="1275"/>
        <w:gridCol w:w="3368"/>
      </w:tblGrid>
      <w:tr>
        <w:tblPrEx/>
        <w:trPr/>
        <w:tc>
          <w:tcPr>
            <w:gridSpan w:val="5"/>
            <w:tcW w:w="9604" w:type="dxa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  <w:highlight w:val="none"/>
              </w:rPr>
              <w:t xml:space="preserve">1. Полное наименование организации: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9604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9604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  <w:highlight w:val="none"/>
              </w:rPr>
              <w:t xml:space="preserve">2. Краткое наименование организации: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9604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9604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  <w:highlight w:val="none"/>
              </w:rPr>
              <w:t xml:space="preserve">3. Головное подразделение (Департамент):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9604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9604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  <w:highlight w:val="none"/>
              </w:rPr>
              <w:t xml:space="preserve">4. Место регистрации (отметить нужное):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496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а) В Департаменте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2"/>
            <w:tcW w:w="464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б) Самостоятельно в своих журналах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9604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 w:line="240" w:lineRule="auto"/>
              <w:tabs>
                <w:tab w:val="left" w:pos="3713" w:leader="none"/>
              </w:tabs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Журналы регистрации и правила формирования номеров (если выбрали «б» в Пункте 5)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4961" w:type="dxa"/>
            <w:vMerge w:val="restart"/>
            <w:textDirection w:val="lrTb"/>
            <w:noWrap w:val="false"/>
          </w:tcPr>
          <w:p>
            <w:pPr>
              <w:pStyle w:val="900"/>
              <w:numPr>
                <w:ilvl w:val="0"/>
                <w:numId w:val="8"/>
              </w:num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Входящие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2"/>
            <w:tcW w:w="4643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№ унифицирован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4961" w:type="dxa"/>
            <w:vMerge w:val="restart"/>
            <w:textDirection w:val="lrTb"/>
            <w:noWrap w:val="false"/>
          </w:tcPr>
          <w:p>
            <w:pPr>
              <w:pStyle w:val="900"/>
              <w:numPr>
                <w:ilvl w:val="0"/>
                <w:numId w:val="8"/>
              </w:num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Исходящие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2"/>
            <w:tcW w:w="4643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№ унифицирован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4961" w:type="dxa"/>
            <w:vMerge w:val="restart"/>
            <w:textDirection w:val="lrTb"/>
            <w:noWrap w:val="false"/>
          </w:tcPr>
          <w:p>
            <w:pPr>
              <w:pStyle w:val="900"/>
              <w:numPr>
                <w:ilvl w:val="0"/>
                <w:numId w:val="8"/>
              </w:numPr>
              <w:spacing w:before="0" w:beforeAutospacing="0" w:after="0" w:afterAutospacing="0" w:line="240" w:lineRule="auto"/>
              <w:tabs>
                <w:tab w:val="left" w:pos="3518" w:leader="none"/>
              </w:tabs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Служебные записки</w:t>
              <w:tab/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2"/>
            <w:tcW w:w="4643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№ унифицирован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9604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     Другие: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     Наименование: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2"/>
            <w:tcW w:w="269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2"/>
            <w:tcW w:w="464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№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9604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  <w:highlight w:val="none"/>
              </w:rPr>
              <w:t xml:space="preserve">5. Руководитель: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3118" w:type="dxa"/>
            <w:vMerge w:val="restart"/>
            <w:textDirection w:val="lrTb"/>
            <w:noWrap w:val="false"/>
          </w:tcPr>
          <w:p>
            <w:pPr>
              <w:ind w:left="283" w:right="0" w:firstLine="0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ФИО (полностью)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3"/>
            <w:tcW w:w="6486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3118" w:type="dxa"/>
            <w:vMerge w:val="restart"/>
            <w:textDirection w:val="lrTb"/>
            <w:noWrap w:val="false"/>
          </w:tcPr>
          <w:p>
            <w:pPr>
              <w:ind w:left="283" w:right="0" w:firstLine="0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Должность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3"/>
            <w:tcW w:w="6486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3118" w:type="dxa"/>
            <w:vMerge w:val="restart"/>
            <w:textDirection w:val="lrTb"/>
            <w:noWrap w:val="false"/>
          </w:tcPr>
          <w:p>
            <w:pPr>
              <w:ind w:left="283" w:right="0" w:firstLine="0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Номер телефона (рабочий)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3"/>
            <w:tcW w:w="6486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3118" w:type="dxa"/>
            <w:vMerge w:val="restart"/>
            <w:textDirection w:val="lrTb"/>
            <w:noWrap w:val="false"/>
          </w:tcPr>
          <w:p>
            <w:pPr>
              <w:ind w:left="283" w:right="0" w:firstLine="0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Электронная почта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3"/>
            <w:tcW w:w="6486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9604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  <w:highlight w:val="none"/>
              </w:rPr>
              <w:t xml:space="preserve">6. Делопроизводитель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3118" w:type="dxa"/>
            <w:vMerge w:val="restart"/>
            <w:textDirection w:val="lrTb"/>
            <w:noWrap w:val="false"/>
          </w:tcPr>
          <w:p>
            <w:pPr>
              <w:ind w:left="283" w:right="0" w:firstLine="0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ФИО (полностью)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3"/>
            <w:tcW w:w="6486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3118" w:type="dxa"/>
            <w:vMerge w:val="restart"/>
            <w:textDirection w:val="lrTb"/>
            <w:noWrap w:val="false"/>
          </w:tcPr>
          <w:p>
            <w:pPr>
              <w:ind w:left="283" w:right="0" w:firstLine="0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Должность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3"/>
            <w:tcW w:w="6486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3118" w:type="dxa"/>
            <w:vMerge w:val="restart"/>
            <w:textDirection w:val="lrTb"/>
            <w:noWrap w:val="false"/>
          </w:tcPr>
          <w:p>
            <w:pPr>
              <w:ind w:left="283" w:right="0" w:firstLine="0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Номер телефона (рабочий)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3"/>
            <w:tcW w:w="6486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3118" w:type="dxa"/>
            <w:vMerge w:val="restart"/>
            <w:textDirection w:val="lrTb"/>
            <w:noWrap w:val="false"/>
          </w:tcPr>
          <w:p>
            <w:pPr>
              <w:ind w:left="283" w:right="0" w:firstLine="0"/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  <w:t xml:space="preserve">Электронная почта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3"/>
            <w:tcW w:w="6486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9604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i/>
                <w:sz w:val="20"/>
                <w:szCs w:val="20"/>
                <w:highlight w:val="none"/>
              </w:rPr>
              <w:t xml:space="preserve">Примечание: Для подписания документов необходимо прислать вместе с заявкой открытую часть ключа ЭП руководителя на адрес электронной почты support@gov70.ru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</w:tbl>
    <w:p>
      <w:pPr>
        <w:ind w:left="23" w:right="40" w:firstLine="686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rFonts w:ascii="PT Astra Serif" w:hAnsi="PT Astra Serif" w:cs="PT Astra Serif"/>
          <w:color w:val="000000"/>
          <w:sz w:val="2"/>
          <w:szCs w:val="2"/>
        </w:rPr>
      </w:pPr>
      <w:r>
        <w:rPr>
          <w:rFonts w:ascii="PT Astra Serif" w:hAnsi="PT Astra Serif" w:cs="PT Astra Serif"/>
          <w:color w:val="000000"/>
          <w:sz w:val="2"/>
          <w:szCs w:val="2"/>
        </w:rPr>
      </w:r>
      <w:r>
        <w:rPr>
          <w:rFonts w:ascii="PT Astra Serif" w:hAnsi="PT Astra Serif" w:cs="PT Astra Serif"/>
          <w:color w:val="000000"/>
          <w:sz w:val="2"/>
          <w:szCs w:val="2"/>
        </w:rPr>
      </w:r>
      <w:r>
        <w:rPr>
          <w:rFonts w:ascii="PT Astra Serif" w:hAnsi="PT Astra Serif" w:cs="PT Astra Serif"/>
          <w:color w:val="000000"/>
          <w:sz w:val="2"/>
          <w:szCs w:val="2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Style w:val="751"/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2531"/>
        <w:gridCol w:w="236"/>
        <w:gridCol w:w="23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3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8"/>
              </w:rPr>
              <w:t xml:space="preserve">(подпись)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8"/>
              </w:rPr>
              <w:t xml:space="preserve">(Фамилия, имя, отчество (последнее – при наличии) руководителя)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rPr>
          <w:rFonts w:ascii="PT Astra Serif" w:hAnsi="PT Astra Serif" w:cs="PT Astra Serif" w:eastAsiaTheme="minorHAnsi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br w:type="page" w:clear="all"/>
      </w:r>
      <w:r>
        <w:rPr>
          <w:rFonts w:ascii="PT Astra Serif" w:hAnsi="PT Astra Serif" w:cs="PT Astra Serif" w:eastAsiaTheme="minorHAnsi"/>
          <w:sz w:val="28"/>
          <w:szCs w:val="28"/>
        </w:rPr>
      </w:r>
      <w:r>
        <w:rPr>
          <w:rFonts w:ascii="PT Astra Serif" w:hAnsi="PT Astra Serif" w:cs="PT Astra Serif" w:eastAsiaTheme="minorHAnsi"/>
          <w:sz w:val="28"/>
          <w:szCs w:val="28"/>
        </w:rPr>
      </w:r>
    </w:p>
    <w:p>
      <w:pPr>
        <w:jc w:val="right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Приложение № 2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1740" w:right="1418" w:hanging="340"/>
        <w:jc w:val="center"/>
        <w:keepLines/>
        <w:keepNext/>
        <w:rPr>
          <w:rFonts w:ascii="PT Astra Serif" w:hAnsi="PT Astra Serif" w:cs="PT Astra Serif"/>
        </w:rPr>
        <w:outlineLvl w:val="0"/>
      </w:pPr>
      <w:r>
        <w:rPr>
          <w:rFonts w:ascii="PT Astra Serif" w:hAnsi="PT Astra Serif" w:cs="PT Astra Serif" w:eastAsiaTheme="minorHAnsi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1740" w:right="1418" w:hanging="340"/>
        <w:jc w:val="center"/>
        <w:keepLines/>
        <w:keepNext/>
        <w:rPr>
          <w:rFonts w:ascii="PT Astra Serif" w:hAnsi="PT Astra Serif" w:cs="PT Astra Serif"/>
          <w:b/>
          <w:bCs/>
          <w:spacing w:val="10"/>
          <w:sz w:val="28"/>
          <w:szCs w:val="28"/>
        </w:rPr>
        <w:outlineLvl w:val="0"/>
      </w:pPr>
      <w:r>
        <w:rPr>
          <w:rFonts w:ascii="PT Astra Serif" w:hAnsi="PT Astra Serif" w:eastAsia="Arial" w:cs="PT Astra Serif" w:eastAsiaTheme="minorHAnsi"/>
          <w:b/>
          <w:spacing w:val="10"/>
          <w:sz w:val="28"/>
          <w:szCs w:val="28"/>
          <w:lang w:val="ru"/>
        </w:rPr>
        <w:t xml:space="preserve">Форма заявки </w:t>
      </w:r>
      <w:r>
        <w:rPr>
          <w:rFonts w:ascii="PT Astra Serif" w:hAnsi="PT Astra Serif" w:cs="PT Astra Serif"/>
          <w:b/>
          <w:bCs/>
          <w:spacing w:val="10"/>
          <w:sz w:val="28"/>
          <w:szCs w:val="28"/>
        </w:rPr>
      </w:r>
      <w:r>
        <w:rPr>
          <w:rFonts w:ascii="PT Astra Serif" w:hAnsi="PT Astra Serif" w:cs="PT Astra Serif"/>
          <w:b/>
          <w:bCs/>
          <w:spacing w:val="10"/>
          <w:sz w:val="28"/>
          <w:szCs w:val="28"/>
        </w:rPr>
      </w:r>
    </w:p>
    <w:p>
      <w:pPr>
        <w:ind w:left="1740" w:right="1418" w:hanging="340"/>
        <w:jc w:val="center"/>
        <w:keepLines/>
        <w:keepNext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Arial" w:cs="PT Astra Serif" w:eastAsiaTheme="minorHAnsi"/>
          <w:b/>
          <w:bCs/>
          <w:spacing w:val="10"/>
          <w:sz w:val="28"/>
          <w:szCs w:val="28"/>
          <w:lang w:val="ru"/>
        </w:rPr>
        <w:t xml:space="preserve">для подключения с использованием собственной системы электронного документооборота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1740" w:right="1418" w:hanging="340"/>
        <w:jc w:val="center"/>
        <w:keepLines/>
        <w:keepNext/>
        <w:rPr>
          <w:rFonts w:ascii="PT Astra Serif" w:hAnsi="PT Astra Serif" w:cs="PT Astra Serif"/>
        </w:rPr>
        <w:outlineLvl w:val="0"/>
      </w:pPr>
      <w:r>
        <w:rPr>
          <w:rFonts w:ascii="PT Astra Serif" w:hAnsi="PT Astra Serif" w:cs="PT Astra Serif" w:eastAsia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128008</wp:posOffset>
                </wp:positionV>
                <wp:extent cx="6410460" cy="7603386"/>
                <wp:effectExtent l="9525" t="9525" r="9525" b="9525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10458" cy="76033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7216;o:allowoverlap:true;o:allowincell:true;mso-position-horizontal-relative:text;margin-left:-19.05pt;mso-position-horizontal:absolute;mso-position-vertical-relative:text;margin-top:10.08pt;mso-position-vertical:absolute;width:504.76pt;height:598.69pt;mso-wrap-distance-left:9.00pt;mso-wrap-distance-top:0.00pt;mso-wrap-distance-right:9.00pt;mso-wrap-distance-bottom:0.00pt;visibility:visible;" filled="f" strokecolor="#000000" strokeweight="1.50pt">
                <v:stroke dashstyle="solid"/>
              </v:shape>
            </w:pict>
          </mc:Fallback>
        </mc:AlternateConten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4394" w:right="4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 w:eastAsia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15410</wp:posOffset>
                </wp:positionV>
                <wp:extent cx="1762125" cy="914400"/>
                <wp:effectExtent l="0" t="0" r="0" b="0"/>
                <wp:wrapNone/>
                <wp:docPr id="4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62122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t xml:space="preserve">Бланк организации</w:t>
                            </w:r>
                            <w:r/>
                          </w:p>
                          <w:p>
                            <w:r/>
                            <w:r/>
                          </w:p>
                          <w:p>
                            <w:r>
                              <w:t xml:space="preserve">Рег. №___от ______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9264;o:allowoverlap:true;o:allowincell:true;mso-position-horizontal-relative:text;margin-left:0.00pt;mso-position-horizontal:absolute;mso-position-vertical-relative:text;margin-top:1.21pt;mso-position-vertical:absolute;width:138.75pt;height:72.00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r>
                        <w:t xml:space="preserve">Бланк организации</w:t>
                      </w:r>
                      <w:r/>
                    </w:p>
                    <w:p>
                      <w:r/>
                      <w:r/>
                    </w:p>
                    <w:p>
                      <w:r>
                        <w:t xml:space="preserve">Рег. №___от ______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eastAsia="Arial" w:cs="PT Astra Serif" w:eastAsiaTheme="minorHAnsi"/>
          <w:spacing w:val="10"/>
          <w:lang w:val="ru"/>
        </w:rPr>
        <w:t xml:space="preserve">Директору ОГБУ «Областной центр автоматизированных информационных ресурсов Томской области»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rFonts w:ascii="PT Astra Serif" w:hAnsi="PT Astra Serif" w:cs="PT Astra Serif"/>
        </w:rPr>
        <w:outlineLvl w:val="0"/>
      </w:pPr>
      <w:r>
        <w:rPr>
          <w:rFonts w:ascii="PT Astra Serif" w:hAnsi="PT Astra Serif" w:cs="PT Astra Serif" w:eastAsiaTheme="minorHAnsi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rFonts w:ascii="PT Astra Serif" w:hAnsi="PT Astra Serif" w:cs="PT Astra Serif"/>
        </w:rPr>
        <w:outlineLvl w:val="0"/>
      </w:pPr>
      <w:r>
        <w:rPr>
          <w:rFonts w:ascii="PT Astra Serif" w:hAnsi="PT Astra Serif" w:cs="PT Astra Serif" w:eastAsiaTheme="minorHAnsi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rPr>
          <w:rFonts w:ascii="PT Astra Serif" w:hAnsi="PT Astra Serif" w:eastAsia="Arial" w:cs="PT Astra Serif"/>
          <w:sz w:val="28"/>
          <w:szCs w:val="28"/>
          <w:highlight w:val="none"/>
          <w:lang w:val="ru"/>
        </w:rPr>
        <w:outlineLvl w:val="0"/>
      </w:pPr>
      <w:r>
        <w:rPr>
          <w:rFonts w:ascii="PT Astra Serif" w:hAnsi="PT Astra Serif" w:eastAsia="Arial" w:cs="PT Astra Serif" w:eastAsiaTheme="minorHAnsi"/>
          <w:spacing w:val="10"/>
          <w:sz w:val="28"/>
          <w:szCs w:val="28"/>
          <w:lang w:val="ru"/>
        </w:rPr>
        <w:t xml:space="preserve">ЗАЯВКА</w:t>
      </w:r>
      <w:r>
        <w:rPr>
          <w:rFonts w:ascii="PT Astra Serif" w:hAnsi="PT Astra Serif" w:eastAsia="Arial" w:cs="PT Astra Serif" w:eastAsiaTheme="minorHAnsi"/>
          <w:spacing w:val="10"/>
          <w:sz w:val="28"/>
          <w:szCs w:val="28"/>
          <w:lang w:val="ru"/>
        </w:rPr>
        <w:br/>
      </w:r>
      <w:r>
        <w:rPr>
          <w:rFonts w:ascii="PT Astra Serif" w:hAnsi="PT Astra Serif" w:eastAsia="Arial" w:cs="PT Astra Serif" w:eastAsiaTheme="minorHAnsi"/>
          <w:lang w:val="ru"/>
        </w:rPr>
        <w:t xml:space="preserve">на подключение к СЭД Администрации Томской области с использованием собственной системы электронного документооборота</w:t>
      </w:r>
      <w:r>
        <w:rPr>
          <w:rFonts w:ascii="PT Astra Serif" w:hAnsi="PT Astra Serif" w:eastAsia="Arial" w:cs="PT Astra Serif"/>
          <w:sz w:val="28"/>
          <w:szCs w:val="28"/>
          <w:highlight w:val="none"/>
          <w:lang w:val="ru"/>
        </w:rPr>
      </w:r>
      <w:r>
        <w:rPr>
          <w:rFonts w:ascii="PT Astra Serif" w:hAnsi="PT Astra Serif" w:eastAsia="Arial" w:cs="PT Astra Serif"/>
          <w:sz w:val="28"/>
          <w:szCs w:val="28"/>
          <w:highlight w:val="none"/>
          <w:lang w:val="ru"/>
        </w:rPr>
      </w:r>
    </w:p>
    <w:p>
      <w:pPr>
        <w:jc w:val="center"/>
        <w:rPr>
          <w:rFonts w:ascii="PT Astra Serif" w:hAnsi="PT Astra Serif" w:cs="PT Astra Serif"/>
          <w:spacing w:val="10"/>
          <w:sz w:val="28"/>
          <w:szCs w:val="28"/>
        </w:rPr>
        <w:outlineLvl w:val="0"/>
      </w:pPr>
      <w:r>
        <w:rPr>
          <w:rFonts w:ascii="PT Astra Serif" w:hAnsi="PT Astra Serif" w:eastAsia="Arial" w:cs="PT Astra Serif" w:eastAsiaTheme="minorHAnsi"/>
          <w:highlight w:val="none"/>
          <w:lang w:val="ru"/>
        </w:rPr>
      </w:r>
      <w:r>
        <w:rPr>
          <w:rFonts w:ascii="PT Astra Serif" w:hAnsi="PT Astra Serif" w:cs="PT Astra Serif"/>
          <w:spacing w:val="10"/>
          <w:sz w:val="28"/>
          <w:szCs w:val="28"/>
        </w:rPr>
      </w:r>
      <w:r>
        <w:rPr>
          <w:rFonts w:ascii="PT Astra Serif" w:hAnsi="PT Astra Serif" w:cs="PT Astra Serif"/>
          <w:spacing w:val="10"/>
          <w:sz w:val="28"/>
          <w:szCs w:val="28"/>
        </w:rPr>
      </w:r>
    </w:p>
    <w:p>
      <w:pPr>
        <w:jc w:val="center"/>
        <w:rPr>
          <w:rFonts w:ascii="PT Astra Serif" w:hAnsi="PT Astra Serif" w:eastAsia="Arial" w:cs="PT Astra Serif"/>
          <w:b/>
          <w:spacing w:val="10"/>
          <w:lang w:val="ru"/>
        </w:rPr>
        <w:outlineLvl w:val="0"/>
      </w:pPr>
      <w:r>
        <w:rPr>
          <w:rFonts w:ascii="PT Astra Serif" w:hAnsi="PT Astra Serif" w:eastAsia="Arial" w:cs="PT Astra Serif" w:eastAsiaTheme="minorHAnsi"/>
          <w:lang w:val="ru"/>
        </w:rPr>
        <w:t xml:space="preserve">Направляем Вам информацию для</w:t>
      </w:r>
      <w:r>
        <w:rPr>
          <w:rFonts w:ascii="PT Astra Serif" w:hAnsi="PT Astra Serif" w:eastAsia="Arial" w:cs="PT Astra Serif" w:eastAsiaTheme="minorHAnsi"/>
          <w:b/>
          <w:bCs/>
          <w:spacing w:val="10"/>
          <w:shd w:val="clear" w:color="auto" w:fill="ffffff"/>
          <w:lang w:val="ru"/>
        </w:rPr>
        <w:t xml:space="preserve"> </w:t>
      </w:r>
      <w:r>
        <w:rPr>
          <w:rFonts w:ascii="PT Astra Serif" w:hAnsi="PT Astra Serif" w:eastAsia="Arial" w:cs="PT Astra Serif" w:eastAsiaTheme="minorHAnsi"/>
          <w:bCs/>
          <w:i w:val="0"/>
          <w:spacing w:val="10"/>
          <w:highlight w:val="none"/>
          <w:u w:val="single"/>
          <w:shd w:val="clear" w:color="auto" w:fill="ffffff"/>
          <w:lang w:val="ru"/>
        </w:rPr>
        <w:t xml:space="preserve">регистрации нового участника</w:t>
      </w:r>
      <w:r>
        <w:rPr>
          <w:rFonts w:ascii="PT Astra Serif" w:hAnsi="PT Astra Serif" w:eastAsia="Arial" w:cs="PT Astra Serif" w:eastAsiaTheme="minorHAnsi"/>
          <w:bCs/>
          <w:i w:val="0"/>
          <w:spacing w:val="10"/>
          <w:highlight w:val="none"/>
          <w:u w:val="none"/>
          <w:shd w:val="clear" w:color="auto" w:fill="ffffff"/>
          <w:lang w:val="ru"/>
        </w:rPr>
        <w:t xml:space="preserve"> </w:t>
      </w:r>
      <w:r>
        <w:rPr>
          <w:rFonts w:ascii="PT Astra Serif" w:hAnsi="PT Astra Serif" w:eastAsia="Arial" w:cs="PT Astra Serif" w:eastAsiaTheme="minorHAnsi"/>
          <w:bCs/>
          <w:i w:val="0"/>
          <w:spacing w:val="10"/>
          <w:highlight w:val="none"/>
          <w:u w:val="none"/>
          <w:shd w:val="clear" w:color="auto" w:fill="ffffff"/>
          <w:lang w:val="ru"/>
        </w:rPr>
        <w:t xml:space="preserve">/ </w:t>
      </w:r>
      <w:r>
        <w:rPr>
          <w:rFonts w:ascii="PT Astra Serif" w:hAnsi="PT Astra Serif" w:eastAsia="Arial" w:cs="PT Astra Serif" w:eastAsiaTheme="minorHAnsi"/>
          <w:bCs/>
          <w:i w:val="0"/>
          <w:spacing w:val="10"/>
          <w:highlight w:val="none"/>
          <w:u w:val="single"/>
          <w:shd w:val="clear" w:color="auto" w:fill="ffffff"/>
          <w:lang w:val="ru"/>
        </w:rPr>
        <w:t xml:space="preserve">актуализации данных</w:t>
      </w:r>
      <w:r>
        <w:rPr>
          <w:rFonts w:ascii="PT Astra Serif" w:hAnsi="PT Astra Serif" w:eastAsia="Arial" w:cs="PT Astra Serif" w:eastAsiaTheme="minorHAnsi"/>
          <w:bCs/>
          <w:i/>
          <w:spacing w:val="10"/>
          <w:highlight w:val="none"/>
          <w:shd w:val="clear" w:color="auto" w:fill="ffffff"/>
          <w:lang w:val="ru"/>
        </w:rPr>
        <w:t xml:space="preserve"> </w:t>
      </w:r>
      <w:r>
        <w:rPr>
          <w:rFonts w:ascii="PT Astra Serif" w:hAnsi="PT Astra Serif" w:eastAsia="Arial" w:cs="PT Astra Serif" w:eastAsiaTheme="minorHAnsi"/>
          <w:bCs/>
          <w:i/>
          <w:spacing w:val="10"/>
          <w:highlight w:val="none"/>
          <w:shd w:val="clear" w:color="auto" w:fill="ffffff"/>
          <w:lang w:val="ru"/>
        </w:rPr>
        <w:t xml:space="preserve">(оставьте</w:t>
      </w:r>
      <w:r>
        <w:rPr>
          <w:rFonts w:ascii="PT Astra Serif" w:hAnsi="PT Astra Serif" w:eastAsia="Arial" w:cs="PT Astra Serif" w:eastAsiaTheme="minorHAnsi"/>
          <w:bCs/>
          <w:i/>
          <w:spacing w:val="10"/>
          <w:highlight w:val="none"/>
          <w:shd w:val="clear" w:color="auto" w:fill="ffffff"/>
          <w:lang w:val="ru"/>
        </w:rPr>
        <w:t xml:space="preserve"> нужное</w:t>
      </w:r>
      <w:r>
        <w:rPr>
          <w:rFonts w:ascii="PT Astra Serif" w:hAnsi="PT Astra Serif" w:eastAsia="Arial" w:cs="PT Astra Serif" w:eastAsiaTheme="minorHAnsi"/>
          <w:bCs/>
          <w:i/>
          <w:spacing w:val="10"/>
          <w:shd w:val="clear" w:color="auto" w:fill="ffffff"/>
          <w:lang w:val="ru"/>
        </w:rPr>
        <w:t xml:space="preserve">)</w:t>
      </w:r>
      <w:r>
        <w:rPr>
          <w:rFonts w:ascii="PT Astra Serif" w:hAnsi="PT Astra Serif" w:eastAsia="Arial" w:cs="PT Astra Serif"/>
          <w:b/>
          <w:spacing w:val="10"/>
          <w:lang w:val="ru"/>
        </w:rPr>
      </w:r>
      <w:r>
        <w:rPr>
          <w:rFonts w:ascii="PT Astra Serif" w:hAnsi="PT Astra Serif" w:eastAsia="Arial" w:cs="PT Astra Serif"/>
          <w:b/>
          <w:spacing w:val="10"/>
          <w:lang w:val="ru"/>
        </w:rPr>
      </w:r>
    </w:p>
    <w:p>
      <w:pPr>
        <w:ind w:left="23" w:right="40" w:firstLine="68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Arial" w:cs="PT Astra Serif" w:eastAsiaTheme="minorHAnsi"/>
          <w:lang w:val="ru"/>
        </w:rPr>
        <w:t xml:space="preserve">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Style w:val="751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486"/>
      </w:tblGrid>
      <w:tr>
        <w:tblPrEx/>
        <w:trPr/>
        <w:tc>
          <w:tcPr>
            <w:gridSpan w:val="2"/>
            <w:tcW w:w="971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1. 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Информация об организации: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283" w:right="0" w:firstLine="0"/>
              <w:jc w:val="left"/>
              <w:rPr>
                <w:rFonts w:ascii="PT Astra Serif" w:hAnsi="PT Astra Serif" w:eastAsia="PT Astra Serif" w:cs="PT Astra Serif"/>
                <w:b w:val="0"/>
                <w:sz w:val="20"/>
                <w:szCs w:val="20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eastAsia="PT Astra Serif" w:cs="PT Astra Serif"/>
                <w:b w:val="0"/>
                <w:sz w:val="20"/>
                <w:szCs w:val="20"/>
              </w:rPr>
              <w:t xml:space="preserve">Полное наименование</w:t>
            </w:r>
            <w:r>
              <w:rPr>
                <w:rFonts w:ascii="PT Astra Serif" w:hAnsi="PT Astra Serif" w:eastAsia="PT Astra Serif" w:cs="PT Astra Serif"/>
                <w:b w:val="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sz w:val="20"/>
                <w:szCs w:val="20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283" w:right="0" w:firstLine="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</w:rPr>
              <w:t xml:space="preserve">К</w:t>
            </w:r>
            <w:r>
              <w:rPr>
                <w:rFonts w:ascii="PT Astra Serif" w:hAnsi="PT Astra Serif" w:cs="PT Astra Serif"/>
                <w:sz w:val="20"/>
              </w:rPr>
              <w:t xml:space="preserve">раткое</w:t>
            </w:r>
            <w:r>
              <w:rPr>
                <w:rFonts w:ascii="PT Astra Serif" w:hAnsi="PT Astra Serif" w:cs="PT Astra Serif"/>
                <w:sz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sz w:val="20"/>
                <w:szCs w:val="20"/>
              </w:rPr>
              <w:t xml:space="preserve">наименование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283" w:right="0" w:firstLine="0"/>
              <w:jc w:val="left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sz w:val="20"/>
                <w:szCs w:val="20"/>
              </w:rPr>
              <w:t xml:space="preserve">ИНН/</w:t>
            </w:r>
            <w:r>
              <w:rPr>
                <w:rFonts w:ascii="PT Astra Serif" w:hAnsi="PT Astra Serif" w:eastAsia="PT Astra Serif" w:cs="PT Astra Serif"/>
                <w:b w:val="0"/>
                <w:sz w:val="20"/>
                <w:szCs w:val="20"/>
              </w:rPr>
              <w:t xml:space="preserve">ОГРН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0" w:right="0" w:firstLine="283"/>
            </w:pPr>
            <w:r>
              <w:rPr>
                <w:rFonts w:ascii="PT Astra Serif" w:hAnsi="PT Astra Serif" w:eastAsia="PT Astra Serif" w:cs="PT Astra Serif"/>
                <w:b w:val="0"/>
                <w:sz w:val="20"/>
                <w:szCs w:val="20"/>
              </w:rPr>
              <w:t xml:space="preserve">Юридический адрес</w:t>
            </w:r>
            <w:r/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. Статический IP-адрес организации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971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3. Контакт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н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ы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е лица: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9712" w:type="dxa"/>
            <w:vMerge w:val="restart"/>
            <w:textDirection w:val="lrTb"/>
            <w:noWrap w:val="false"/>
          </w:tcPr>
          <w:p>
            <w:pPr>
              <w:ind w:left="0" w:right="0" w:firstLine="283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1.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Руководитель: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0" w:right="0" w:firstLine="425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ФИО (полностью)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ind w:left="0" w:right="0" w:firstLine="567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0" w:right="0" w:firstLine="425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Должность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ind w:left="0" w:right="0" w:firstLine="567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0" w:right="0" w:firstLine="425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Номер телефона (рабочий)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ind w:left="0" w:right="0" w:firstLine="567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0" w:right="0" w:firstLine="425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Электронная почта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ind w:left="0" w:right="0" w:firstLine="567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61"/>
        </w:trPr>
        <w:tc>
          <w:tcPr>
            <w:gridSpan w:val="2"/>
            <w:tcW w:w="9712" w:type="dxa"/>
            <w:vMerge w:val="restart"/>
            <w:textDirection w:val="lrTb"/>
            <w:noWrap w:val="false"/>
          </w:tcPr>
          <w:p>
            <w:pPr>
              <w:ind w:left="0" w:right="0" w:firstLine="283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2.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Делопроизводитель: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0" w:right="0" w:firstLine="425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ФИО (полностью)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ind w:left="0" w:right="0" w:firstLine="567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0" w:right="0" w:firstLine="425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Должность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ind w:left="0" w:right="0" w:firstLine="567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0" w:right="0" w:firstLine="425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Номер телефона (рабочий)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ind w:left="0" w:right="0" w:firstLine="567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0" w:right="0" w:firstLine="425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Электронная почта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ind w:left="0" w:right="0" w:firstLine="567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9712" w:type="dxa"/>
            <w:vMerge w:val="restart"/>
            <w:textDirection w:val="lrTb"/>
            <w:noWrap w:val="false"/>
          </w:tcPr>
          <w:p>
            <w:pPr>
              <w:ind w:left="0" w:right="0" w:firstLine="283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3.3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. Технический специалист: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0" w:right="0" w:firstLine="425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ФИО (полностью)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ind w:left="0" w:right="0" w:firstLine="567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0" w:right="0" w:firstLine="425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Номер телефона (рабочий)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ind w:left="0" w:right="0" w:firstLine="567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left="0" w:right="0" w:firstLine="425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Электронная почта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ind w:left="0" w:right="0" w:firstLine="567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</w:tbl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Style w:val="751"/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2531"/>
        <w:gridCol w:w="236"/>
        <w:gridCol w:w="23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3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0"/>
                <w:szCs w:val="28"/>
              </w:rPr>
              <w:t xml:space="preserve">(подпись)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0"/>
                <w:szCs w:val="28"/>
              </w:rPr>
              <w:t xml:space="preserve">(Фамилия, имя, отчество (последнее – при наличии) руководителя)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right"/>
        <w:rPr>
          <w:rFonts w:ascii="PT Astra Serif" w:hAnsi="PT Astra Serif" w:cs="PT Astra Serif"/>
          <w:spacing w:val="10"/>
          <w:sz w:val="28"/>
          <w:szCs w:val="28"/>
        </w:rPr>
        <w:outlineLvl w:val="0"/>
      </w:pPr>
      <w:r>
        <w:rPr>
          <w:rFonts w:ascii="PT Astra Serif" w:hAnsi="PT Astra Serif" w:cs="PT Astra Serif" w:eastAsiaTheme="minorHAnsi"/>
          <w:sz w:val="28"/>
          <w:szCs w:val="28"/>
          <w:highlight w:val="none"/>
          <w:lang w:eastAsia="en-US"/>
        </w:rPr>
        <w:br w:type="page" w:clear="all"/>
      </w:r>
      <w:r>
        <w:rPr>
          <w:rFonts w:ascii="PT Astra Serif" w:hAnsi="PT Astra Serif" w:cs="PT Astra Serif"/>
          <w:spacing w:val="10"/>
          <w:sz w:val="28"/>
          <w:szCs w:val="28"/>
        </w:rPr>
      </w:r>
    </w:p>
    <w:p>
      <w:pPr>
        <w:jc w:val="right"/>
        <w:rPr>
          <w:rFonts w:ascii="PT Astra Serif" w:hAnsi="PT Astra Serif" w:cs="PT Astra Serif" w:eastAsiaTheme="minorHAnsi"/>
          <w:b/>
          <w:bCs/>
          <w:color w:val="000000"/>
          <w:spacing w:val="10"/>
          <w:sz w:val="28"/>
          <w:szCs w:val="28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Приложение № 3</w:t>
      </w:r>
      <w:r>
        <w:rPr>
          <w:rFonts w:ascii="PT Astra Serif" w:hAnsi="PT Astra Serif" w:cs="PT Astra Serif"/>
          <w:b/>
          <w:bCs/>
          <w:spacing w:val="10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 w:eastAsiaTheme="minorHAnsi"/>
          <w:b/>
          <w:sz w:val="28"/>
          <w:szCs w:val="28"/>
          <w:lang w:eastAsia="en-US"/>
        </w:rPr>
        <w:t xml:space="preserve">Порядок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 w:eastAsiaTheme="minorHAnsi"/>
          <w:b/>
          <w:sz w:val="28"/>
          <w:szCs w:val="28"/>
          <w:lang w:eastAsia="en-US"/>
        </w:rPr>
        <w:t xml:space="preserve">организации шифрованного подключения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 w:eastAsiaTheme="minorHAnsi"/>
          <w:b/>
          <w:sz w:val="28"/>
          <w:szCs w:val="28"/>
          <w:lang w:eastAsia="en-US"/>
        </w:rPr>
        <w:t xml:space="preserve">к защищенному сегменту сети Администрации Томской области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32"/>
          <w:szCs w:val="32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1. Организовать шифрованное подключение к защищенному сегменту сети Администрации Томской области одним из следующих способов:</w:t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1.1. Вариант 1. С использованием программного клиента: «Лицензия на право использования программного комплекса «С-Терра Клиент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5.0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Примечание. Одна лицензия работает только на одном компьютере. Для  подключения пяти рабочих мест, необходимо использовать пять программных клиентов.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 w:eastAsiaTheme="minorHAnsi"/>
          <w:sz w:val="28"/>
          <w:szCs w:val="28"/>
          <w:highlight w:val="none"/>
          <w:lang w:eastAsia="en-US"/>
        </w:rPr>
        <w:t xml:space="preserve">1.2. Вариант 2. С использованием программно-аппаратного комплекса (ПАК) «С-Терра Шлюз 100 версии </w:t>
      </w:r>
      <w:r>
        <w:rPr>
          <w:rFonts w:ascii="PT Astra Serif" w:hAnsi="PT Astra Serif" w:cs="PT Astra Serif" w:eastAsiaTheme="minorHAnsi"/>
          <w:sz w:val="28"/>
          <w:szCs w:val="28"/>
          <w:highlight w:val="none"/>
          <w:lang w:eastAsia="en-US"/>
        </w:rPr>
        <w:t xml:space="preserve">5.0</w:t>
      </w:r>
      <w:r>
        <w:rPr>
          <w:rFonts w:ascii="PT Astra Serif" w:hAnsi="PT Astra Serif" w:cs="PT Astra Serif" w:eastAsiaTheme="minorHAnsi"/>
          <w:sz w:val="28"/>
          <w:szCs w:val="28"/>
          <w:highlight w:val="none"/>
          <w:lang w:eastAsia="en-US"/>
        </w:rPr>
        <w:t xml:space="preserve">».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Примечание. Использование ПАК, позволяет подключить к защищенной сети АТО не каждый компьютер индивидуально, а сегмент локально-вычислительной сети подключаемой организации.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2. Программные клиенты или ПАК «С-Терра» для подключения к защищенному сегменту сети Администрации Томской области предоставляются подключаемой организацией.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3. Услуги по первичной настройке программного клиента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br/>
        <w:t xml:space="preserve">или ПАК «С-Терра», настройке маршрутизации с учетом особенностей локальной сети подключаемой организации и дальнейшей технической поддержке может оказать Оператор СЭД (ОГБУ «ОЦАИР ТО»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br/>
        <w:t xml:space="preserve">+7 (3822) 518-101) на возмездной основе.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br w:type="page" w:clear="all"/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Приложение № 4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/>
      <w:bookmarkStart w:id="67" w:name="OLE_LINK1"/>
      <w:r/>
      <w:bookmarkStart w:id="68" w:name="OLE_LINK2"/>
      <w:r>
        <w:rPr>
          <w:rFonts w:ascii="PT Astra Serif" w:hAnsi="PT Astra Serif" w:cs="PT Astra Serif" w:eastAsiaTheme="minorHAnsi"/>
          <w:b/>
          <w:sz w:val="28"/>
          <w:szCs w:val="28"/>
          <w:lang w:eastAsia="en-US"/>
        </w:rPr>
        <w:t xml:space="preserve">Перечень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/>
      <w:bookmarkStart w:id="69" w:name="_GoBack"/>
      <w:r/>
      <w:bookmarkEnd w:id="69"/>
      <w:r>
        <w:rPr>
          <w:rFonts w:ascii="PT Astra Serif" w:hAnsi="PT Astra Serif" w:cs="PT Astra Serif" w:eastAsiaTheme="minorHAnsi"/>
          <w:b/>
          <w:sz w:val="28"/>
          <w:szCs w:val="28"/>
          <w:lang w:eastAsia="en-US"/>
        </w:rPr>
        <w:t xml:space="preserve">рекомендуемых средств защиты информации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 w:eastAsiaTheme="minorHAnsi"/>
          <w:b/>
          <w:sz w:val="28"/>
          <w:szCs w:val="28"/>
          <w:lang w:eastAsia="en-US"/>
        </w:rPr>
        <w:t xml:space="preserve">для оснащения рабочего места пользователя </w:t>
      </w:r>
      <w:bookmarkEnd w:id="67"/>
      <w:r/>
      <w:bookmarkEnd w:id="68"/>
      <w:r>
        <w:rPr>
          <w:rFonts w:ascii="PT Astra Serif" w:hAnsi="PT Astra Serif" w:cs="PT Astra Serif" w:eastAsiaTheme="minorHAnsi"/>
          <w:b/>
          <w:sz w:val="28"/>
          <w:szCs w:val="28"/>
          <w:lang w:eastAsia="en-US"/>
        </w:rPr>
        <w:t xml:space="preserve">СЭД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1. Средство защиты информации с наличием сертификата ФСТЭК России (например: «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Secret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Net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Studio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» или эквивалент</w:t>
      </w:r>
      <w:r>
        <w:rPr>
          <w:rFonts w:ascii="PT Astra Serif" w:hAnsi="PT Astra Serif" w:cs="PT Astra Serif" w:eastAsiaTheme="minorHAnsi"/>
          <w:sz w:val="28"/>
          <w:szCs w:val="28"/>
          <w:vertAlign w:val="superscript"/>
          <w:lang w:eastAsia="en-US"/>
        </w:rPr>
        <w:t xml:space="preserve">1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), включающее: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•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ab/>
        <w:t xml:space="preserve">защита от несанкционированного доступа;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•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ab/>
        <w:t xml:space="preserve">контроль устройств.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2. Средства антивирусной защиты с наличием сертификата ФСТЭК России (например: «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Kaspersky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 Стандартный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Certified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Media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Pack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Russian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Edition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» или эквивалент</w:t>
      </w:r>
      <w:r>
        <w:rPr>
          <w:rFonts w:ascii="PT Astra Serif" w:hAnsi="PT Astra Serif" w:cs="PT Astra Serif" w:eastAsiaTheme="minorHAnsi"/>
          <w:sz w:val="28"/>
          <w:szCs w:val="28"/>
          <w:vertAlign w:val="superscript"/>
          <w:lang w:eastAsia="en-US"/>
        </w:rPr>
        <w:t xml:space="preserve">1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).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3. «КриптоПро» не ниже версии 5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.0 и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 электронная подпись, приобретенная в аккредитованном удостоверяющем центре.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vertAlign w:val="superscript"/>
          <w:lang w:eastAsia="en-US"/>
        </w:rPr>
        <w:t xml:space="preserve">1</w:t>
      </w:r>
      <w:r>
        <w:rPr>
          <w:rFonts w:ascii="PT Astra Serif" w:hAnsi="PT Astra Serif" w:cs="PT Astra Serif"/>
          <w:sz w:val="20"/>
          <w:szCs w:val="28"/>
        </w:rPr>
        <w:t xml:space="preserve">При приобретении эквивалентных </w:t>
      </w:r>
      <w:r>
        <w:rPr>
          <w:rFonts w:ascii="PT Astra Serif" w:hAnsi="PT Astra Serif" w:cs="PT Astra Serif"/>
          <w:sz w:val="20"/>
          <w:szCs w:val="28"/>
        </w:rPr>
        <w:t xml:space="preserve">продуктов</w:t>
      </w:r>
      <w:r>
        <w:rPr>
          <w:rFonts w:ascii="PT Astra Serif" w:hAnsi="PT Astra Serif" w:cs="PT Astra Serif"/>
          <w:sz w:val="20"/>
          <w:szCs w:val="28"/>
        </w:rPr>
        <w:t xml:space="preserve"> все средства защиты информации должны быть включены в реестр российского программного обеспечения </w:t>
      </w:r>
      <w:hyperlink r:id="rId11" w:tooltip="http://reestr.minsvyaz.ru" w:history="1">
        <w:r>
          <w:rPr>
            <w:rStyle w:val="906"/>
            <w:rFonts w:ascii="PT Astra Serif" w:hAnsi="PT Astra Serif" w:cs="PT Astra Serif"/>
            <w:color w:val="auto"/>
            <w:sz w:val="20"/>
          </w:rPr>
          <w:t xml:space="preserve">http://reestr.minsvyaz.ru</w:t>
        </w:r>
      </w:hyperlink>
      <w:r>
        <w:rPr>
          <w:rFonts w:ascii="PT Astra Serif" w:hAnsi="PT Astra Serif" w:cs="PT Astra Serif"/>
          <w:sz w:val="20"/>
          <w:szCs w:val="28"/>
        </w:rPr>
        <w:t xml:space="preserve"> в соответствии с постановлением Правительства Российской Федерации </w:t>
      </w:r>
      <w:r>
        <w:rPr>
          <w:rStyle w:val="906"/>
          <w:rFonts w:ascii="PT Astra Serif" w:hAnsi="PT Astra Serif" w:cs="PT Astra Serif"/>
          <w:color w:val="auto"/>
          <w:sz w:val="20"/>
          <w:szCs w:val="28"/>
        </w:rPr>
        <w:t xml:space="preserve">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br w:type="page" w:clear="all"/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Приложение № 5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 w:cs="PT Astra Serif" w:eastAsiaTheme="minorHAnsi"/>
          <w:b/>
          <w:bCs/>
          <w:sz w:val="28"/>
          <w:szCs w:val="28"/>
        </w:rPr>
      </w:pPr>
      <w:r>
        <w:rPr>
          <w:rFonts w:ascii="PT Astra Serif" w:hAnsi="PT Astra Serif" w:cs="PT Astra Serif" w:eastAsiaTheme="minorHAnsi"/>
          <w:b/>
          <w:sz w:val="28"/>
          <w:szCs w:val="28"/>
          <w:lang w:eastAsia="en-US"/>
        </w:rPr>
        <w:t xml:space="preserve">Рекомендуемый перечень</w:t>
      </w:r>
      <w:r>
        <w:rPr>
          <w:rFonts w:ascii="PT Astra Serif" w:hAnsi="PT Astra Serif" w:cs="PT Astra Serif" w:eastAsiaTheme="minorHAnsi"/>
          <w:b/>
          <w:bCs/>
          <w:sz w:val="28"/>
          <w:szCs w:val="28"/>
        </w:rPr>
      </w:r>
      <w:r>
        <w:rPr>
          <w:rFonts w:ascii="PT Astra Serif" w:hAnsi="PT Astra Serif" w:cs="PT Astra Serif" w:eastAsiaTheme="minorHAnsi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 w:eastAsiaTheme="minorHAnsi"/>
          <w:b/>
          <w:sz w:val="28"/>
          <w:szCs w:val="28"/>
          <w:lang w:eastAsia="en-US"/>
        </w:rPr>
        <w:t xml:space="preserve">организационно-распорядительных документов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В рамках мероприятий по защите информации рекомендуется утвердить и ввести в действие следующие организационно-распорядительные документы: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1. Инструкция пользователя по обеспечению безопасности информации в АИС.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2. Инструкция ответственного пользователя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криптосредств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3. Положение о разграничении прав доступа к обрабатываемой информации к АИС.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4. Инструкция по обращению с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криптосредствами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5. Инструкция администратора по обеспечению безопасности информации.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6. Инструкция лица, ответственного за организацию обработки информации в АИС.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7. Положение о порядке хранения, обработки и защите информации в АИС.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8. Правила осуществления внутреннего контроля в АИС.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9. Приказ «Об утверждении перечня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криптосредств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10. Приказ «Об упорядочивании работы с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криптосредствами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11. Приказ «Об утверждении перечня должностей служащих государственного или муниципального органа, замещение которых предусматривает осуществление обработки персональных данных либо осуществление доступа к персональным данным».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12. Приказ «Об организации работ по защите персональных данных».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13. Приказ «Об утверждении документов по защите информации в АИС»;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14. Приказ «О назначении администратора безопасности»;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15. Приказ «О назначении должностного лица, ответственного за организацию обработки информации».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16. Приказ «О назначении должностного лица, ответственного за эксплуатацию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криптосредств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17. Приказ «О создании комиссии по приведению АИС в соответствие требованиям Федерального закона от 27 июля 2006 года № 152-ФЗ «О персональных данных».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18. Приказ «Об утверждении Порядка организации физического доступа к техническим средствам АИС и режима обеспечения безопасности помещений, в которых они установлены».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19. План внутренних проверок режима защиты информации в АИС.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20. Положение о резервном копировании и восстановлении персональных данных.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21. Инструкция по парольной защите.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22. Инструкция по антивирусной защите.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681" w:left="1417" w:header="708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—"/>
      <w:lvlJc w:val="left"/>
      <w:pPr/>
      <w:rPr>
        <w:rFonts w:ascii="Arial" w:hAnsi="Arial" w:eastAsia="Arial" w:cs="Arial"/>
        <w:color w:val="000000"/>
        <w:spacing w:val="0"/>
        <w:position w:val="0"/>
        <w:sz w:val="22"/>
        <w:szCs w:val="22"/>
        <w:u w:val="none"/>
        <w:lang w:val="ru"/>
      </w:rPr>
    </w:lvl>
    <w:lvl w:ilvl="1">
      <w:start w:val="1"/>
      <w:numFmt w:val="decimal"/>
      <w:isLgl w:val="false"/>
      <w:suff w:val="tab"/>
      <w:lvlText w:val="%2."/>
      <w:lvlJc w:val="left"/>
      <w:pPr/>
      <w:rPr>
        <w:rFonts w:ascii="Arial" w:hAnsi="Arial" w:eastAsia="Arial" w:cs="Arial"/>
        <w:b/>
        <w:bCs/>
        <w:color w:val="000000"/>
        <w:spacing w:val="10"/>
        <w:position w:val="0"/>
        <w:sz w:val="22"/>
        <w:szCs w:val="22"/>
        <w:u w:val="none"/>
        <w:lang w:val="ru"/>
      </w:rPr>
    </w:lvl>
    <w:lvl w:ilvl="2">
      <w:start w:val="3"/>
      <w:numFmt w:val="decimal"/>
      <w:isLgl w:val="false"/>
      <w:suff w:val="tab"/>
      <w:lvlText w:val="%2.%3"/>
      <w:lvlJc w:val="left"/>
      <w:pPr/>
      <w:rPr>
        <w:rFonts w:ascii="Arial" w:hAnsi="Arial" w:eastAsia="Arial" w:cs="Arial"/>
        <w:color w:val="000000"/>
        <w:spacing w:val="0"/>
        <w:position w:val="0"/>
        <w:sz w:val="22"/>
        <w:szCs w:val="22"/>
        <w:u w:val="none"/>
        <w:lang w:val="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5 Char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724"/>
    <w:link w:val="737"/>
    <w:uiPriority w:val="10"/>
    <w:rPr>
      <w:sz w:val="48"/>
      <w:szCs w:val="48"/>
    </w:rPr>
  </w:style>
  <w:style w:type="character" w:styleId="708">
    <w:name w:val="Subtitle Char"/>
    <w:basedOn w:val="724"/>
    <w:link w:val="739"/>
    <w:uiPriority w:val="11"/>
    <w:rPr>
      <w:sz w:val="24"/>
      <w:szCs w:val="24"/>
    </w:rPr>
  </w:style>
  <w:style w:type="character" w:styleId="709">
    <w:name w:val="Quote Char"/>
    <w:link w:val="741"/>
    <w:uiPriority w:val="29"/>
    <w:rPr>
      <w:i/>
    </w:rPr>
  </w:style>
  <w:style w:type="character" w:styleId="710">
    <w:name w:val="Intense Quote Char"/>
    <w:link w:val="743"/>
    <w:uiPriority w:val="30"/>
    <w:rPr>
      <w:i/>
    </w:rPr>
  </w:style>
  <w:style w:type="character" w:styleId="711">
    <w:name w:val="Header Char"/>
    <w:basedOn w:val="724"/>
    <w:link w:val="745"/>
    <w:uiPriority w:val="99"/>
  </w:style>
  <w:style w:type="character" w:styleId="712">
    <w:name w:val="Caption Char"/>
    <w:basedOn w:val="724"/>
    <w:link w:val="749"/>
    <w:uiPriority w:val="35"/>
    <w:rPr>
      <w:b/>
      <w:bCs/>
      <w:color w:val="4f81bd" w:themeColor="accent1"/>
      <w:sz w:val="18"/>
      <w:szCs w:val="18"/>
    </w:rPr>
  </w:style>
  <w:style w:type="character" w:styleId="713">
    <w:name w:val="Endnote Text Char"/>
    <w:link w:val="878"/>
    <w:uiPriority w:val="99"/>
    <w:rPr>
      <w:sz w:val="20"/>
    </w:rPr>
  </w:style>
  <w:style w:type="paragraph" w:styleId="71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5">
    <w:name w:val="Heading 1"/>
    <w:basedOn w:val="714"/>
    <w:next w:val="714"/>
    <w:link w:val="893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16">
    <w:name w:val="Heading 2"/>
    <w:basedOn w:val="714"/>
    <w:next w:val="714"/>
    <w:link w:val="897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17">
    <w:name w:val="Heading 3"/>
    <w:basedOn w:val="714"/>
    <w:link w:val="898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718">
    <w:name w:val="Heading 4"/>
    <w:basedOn w:val="714"/>
    <w:next w:val="714"/>
    <w:link w:val="899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19">
    <w:name w:val="Heading 5"/>
    <w:basedOn w:val="714"/>
    <w:next w:val="714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0">
    <w:name w:val="Heading 6"/>
    <w:basedOn w:val="714"/>
    <w:next w:val="714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714"/>
    <w:next w:val="714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714"/>
    <w:next w:val="714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714"/>
    <w:next w:val="714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1 Char"/>
    <w:basedOn w:val="724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spacing w:after="0" w:line="240" w:lineRule="auto"/>
    </w:pPr>
  </w:style>
  <w:style w:type="paragraph" w:styleId="737">
    <w:name w:val="Title"/>
    <w:basedOn w:val="714"/>
    <w:next w:val="714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Заголовок Знак"/>
    <w:basedOn w:val="724"/>
    <w:link w:val="737"/>
    <w:uiPriority w:val="10"/>
    <w:rPr>
      <w:sz w:val="48"/>
      <w:szCs w:val="48"/>
    </w:rPr>
  </w:style>
  <w:style w:type="paragraph" w:styleId="739">
    <w:name w:val="Subtitle"/>
    <w:basedOn w:val="714"/>
    <w:next w:val="714"/>
    <w:link w:val="740"/>
    <w:uiPriority w:val="11"/>
    <w:qFormat/>
    <w:pPr>
      <w:spacing w:before="200" w:after="200"/>
    </w:pPr>
  </w:style>
  <w:style w:type="character" w:styleId="740" w:customStyle="1">
    <w:name w:val="Подзаголовок Знак"/>
    <w:basedOn w:val="724"/>
    <w:link w:val="739"/>
    <w:uiPriority w:val="11"/>
    <w:rPr>
      <w:sz w:val="24"/>
      <w:szCs w:val="24"/>
    </w:rPr>
  </w:style>
  <w:style w:type="paragraph" w:styleId="741">
    <w:name w:val="Quote"/>
    <w:basedOn w:val="714"/>
    <w:next w:val="714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14"/>
    <w:next w:val="714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14"/>
    <w:link w:val="74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basedOn w:val="724"/>
    <w:link w:val="745"/>
    <w:uiPriority w:val="99"/>
  </w:style>
  <w:style w:type="paragraph" w:styleId="747">
    <w:name w:val="Footer"/>
    <w:basedOn w:val="714"/>
    <w:link w:val="75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24"/>
    <w:uiPriority w:val="99"/>
  </w:style>
  <w:style w:type="paragraph" w:styleId="749">
    <w:name w:val="Caption"/>
    <w:basedOn w:val="714"/>
    <w:next w:val="714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>
    <w:name w:val="Table Grid"/>
    <w:basedOn w:val="7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2" w:customStyle="1">
    <w:name w:val="Table Grid Light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3">
    <w:name w:val="Plain Table 1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72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 w:customStyle="1">
    <w:name w:val="Footnote Text Char"/>
    <w:uiPriority w:val="99"/>
    <w:rPr>
      <w:sz w:val="18"/>
    </w:rPr>
  </w:style>
  <w:style w:type="paragraph" w:styleId="878">
    <w:name w:val="endnote text"/>
    <w:basedOn w:val="714"/>
    <w:link w:val="879"/>
    <w:uiPriority w:val="99"/>
    <w:semiHidden/>
    <w:unhideWhenUsed/>
    <w:rPr>
      <w:sz w:val="20"/>
    </w:rPr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24"/>
    <w:uiPriority w:val="99"/>
    <w:semiHidden/>
    <w:unhideWhenUsed/>
    <w:rPr>
      <w:vertAlign w:val="superscript"/>
    </w:rPr>
  </w:style>
  <w:style w:type="paragraph" w:styleId="881">
    <w:name w:val="toc 1"/>
    <w:basedOn w:val="714"/>
    <w:next w:val="714"/>
    <w:uiPriority w:val="39"/>
    <w:unhideWhenUsed/>
    <w:pPr>
      <w:spacing w:after="57"/>
    </w:pPr>
  </w:style>
  <w:style w:type="paragraph" w:styleId="882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83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884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85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86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87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888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889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890">
    <w:name w:val="table of figures"/>
    <w:basedOn w:val="714"/>
    <w:next w:val="714"/>
    <w:uiPriority w:val="99"/>
    <w:unhideWhenUsed/>
  </w:style>
  <w:style w:type="paragraph" w:styleId="891" w:customStyle="1">
    <w:name w:val="Стиль1"/>
    <w:basedOn w:val="715"/>
    <w:next w:val="894"/>
    <w:link w:val="892"/>
    <w:qFormat/>
    <w:pPr>
      <w:ind w:firstLine="709"/>
      <w:jc w:val="center"/>
      <w:widowControl w:val="off"/>
    </w:pPr>
    <w:rPr>
      <w:rFonts w:ascii="Times New Roman" w:hAnsi="Times New Roman" w:cs="Times New Roman"/>
      <w:sz w:val="26"/>
      <w:szCs w:val="26"/>
    </w:rPr>
  </w:style>
  <w:style w:type="character" w:styleId="892" w:customStyle="1">
    <w:name w:val="Стиль1 Знак"/>
    <w:basedOn w:val="893"/>
    <w:link w:val="891"/>
    <w:rPr>
      <w:rFonts w:ascii="Times New Roman" w:hAnsi="Times New Roman" w:cs="Times New Roman" w:eastAsiaTheme="majorEastAsia"/>
      <w:b/>
      <w:bCs/>
      <w:color w:val="365f91" w:themeColor="accent1" w:themeShade="BF"/>
      <w:sz w:val="26"/>
      <w:szCs w:val="26"/>
    </w:rPr>
  </w:style>
  <w:style w:type="character" w:styleId="893" w:customStyle="1">
    <w:name w:val="Заголовок 1 Знак"/>
    <w:basedOn w:val="724"/>
    <w:link w:val="71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94">
    <w:name w:val="table of authorities"/>
    <w:basedOn w:val="714"/>
    <w:next w:val="714"/>
    <w:uiPriority w:val="99"/>
    <w:semiHidden/>
    <w:unhideWhenUsed/>
    <w:pPr>
      <w:ind w:left="220" w:hanging="220"/>
    </w:pPr>
  </w:style>
  <w:style w:type="paragraph" w:styleId="895" w:customStyle="1">
    <w:name w:val="Стиль2"/>
    <w:basedOn w:val="716"/>
    <w:link w:val="896"/>
    <w:qFormat/>
    <w:pPr>
      <w:ind w:firstLine="709"/>
      <w:jc w:val="center"/>
      <w:widowControl w:val="off"/>
    </w:pPr>
    <w:rPr>
      <w:rFonts w:ascii="Times New Roman" w:hAnsi="Times New Roman" w:cs="Times New Roman"/>
    </w:rPr>
  </w:style>
  <w:style w:type="character" w:styleId="896" w:customStyle="1">
    <w:name w:val="Стиль2 Знак"/>
    <w:basedOn w:val="897"/>
    <w:link w:val="895"/>
    <w:rPr>
      <w:rFonts w:ascii="Times New Roman" w:hAnsi="Times New Roman" w:cs="Times New Roman" w:eastAsiaTheme="majorEastAsia"/>
      <w:b/>
      <w:bCs/>
      <w:color w:val="4f81bd" w:themeColor="accent1"/>
      <w:sz w:val="26"/>
      <w:szCs w:val="26"/>
    </w:rPr>
  </w:style>
  <w:style w:type="character" w:styleId="897" w:customStyle="1">
    <w:name w:val="Заголовок 2 Знак"/>
    <w:basedOn w:val="724"/>
    <w:link w:val="716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98" w:customStyle="1">
    <w:name w:val="Заголовок 3 Знак"/>
    <w:basedOn w:val="724"/>
    <w:link w:val="717"/>
    <w:uiPriority w:val="9"/>
    <w:rPr>
      <w:rFonts w:ascii="Times New Roman" w:hAnsi="Times New Roman" w:eastAsia="Times New Roman"/>
      <w:b/>
      <w:bCs/>
      <w:sz w:val="27"/>
      <w:szCs w:val="27"/>
    </w:rPr>
  </w:style>
  <w:style w:type="character" w:styleId="899" w:customStyle="1">
    <w:name w:val="Заголовок 4 Знак"/>
    <w:basedOn w:val="724"/>
    <w:link w:val="718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00">
    <w:name w:val="List Paragraph"/>
    <w:basedOn w:val="714"/>
    <w:uiPriority w:val="34"/>
    <w:qFormat/>
    <w:pPr>
      <w:contextualSpacing/>
      <w:ind w:left="720"/>
    </w:pPr>
  </w:style>
  <w:style w:type="paragraph" w:styleId="901">
    <w:name w:val="TOC Heading"/>
    <w:basedOn w:val="715"/>
    <w:next w:val="714"/>
    <w:uiPriority w:val="39"/>
    <w:semiHidden/>
    <w:unhideWhenUsed/>
    <w:qFormat/>
    <w:pPr>
      <w:outlineLvl w:val="9"/>
    </w:pPr>
  </w:style>
  <w:style w:type="character" w:styleId="902" w:customStyle="1">
    <w:name w:val="Основной текст_"/>
    <w:basedOn w:val="724"/>
    <w:link w:val="903"/>
    <w:rPr>
      <w:rFonts w:ascii="Arial" w:hAnsi="Arial" w:eastAsia="Arial" w:cs="Arial"/>
      <w:shd w:val="clear" w:color="auto" w:fill="ffffff"/>
    </w:rPr>
  </w:style>
  <w:style w:type="paragraph" w:styleId="903" w:customStyle="1">
    <w:name w:val="Основной текст2"/>
    <w:basedOn w:val="714"/>
    <w:link w:val="902"/>
    <w:pPr>
      <w:jc w:val="both"/>
      <w:spacing w:before="240" w:line="274" w:lineRule="exact"/>
      <w:shd w:val="clear" w:color="auto" w:fill="ffffff"/>
    </w:pPr>
    <w:rPr>
      <w:rFonts w:ascii="Arial" w:hAnsi="Arial" w:eastAsia="Arial" w:cs="Arial"/>
      <w:sz w:val="22"/>
      <w:szCs w:val="22"/>
      <w:lang w:eastAsia="en-US"/>
    </w:rPr>
  </w:style>
  <w:style w:type="character" w:styleId="904" w:customStyle="1">
    <w:name w:val="Сноска_"/>
    <w:basedOn w:val="724"/>
    <w:link w:val="905"/>
    <w:rPr>
      <w:rFonts w:ascii="Arial" w:hAnsi="Arial" w:eastAsia="Arial" w:cs="Arial"/>
      <w:shd w:val="clear" w:color="auto" w:fill="ffffff"/>
    </w:rPr>
  </w:style>
  <w:style w:type="paragraph" w:styleId="905" w:customStyle="1">
    <w:name w:val="Сноска"/>
    <w:basedOn w:val="714"/>
    <w:link w:val="904"/>
    <w:pPr>
      <w:jc w:val="both"/>
      <w:spacing w:line="278" w:lineRule="exact"/>
      <w:shd w:val="clear" w:color="auto" w:fill="ffffff"/>
    </w:pPr>
    <w:rPr>
      <w:rFonts w:ascii="Arial" w:hAnsi="Arial" w:eastAsia="Arial" w:cs="Arial"/>
      <w:sz w:val="22"/>
      <w:szCs w:val="22"/>
      <w:lang w:eastAsia="en-US"/>
    </w:rPr>
  </w:style>
  <w:style w:type="character" w:styleId="906">
    <w:name w:val="Hyperlink"/>
    <w:basedOn w:val="724"/>
    <w:uiPriority w:val="99"/>
    <w:unhideWhenUsed/>
    <w:rPr>
      <w:color w:val="0000ff" w:themeColor="hyperlink"/>
      <w:u w:val="single"/>
    </w:rPr>
  </w:style>
  <w:style w:type="paragraph" w:styleId="907">
    <w:name w:val="Balloon Text"/>
    <w:basedOn w:val="714"/>
    <w:link w:val="908"/>
    <w:uiPriority w:val="99"/>
    <w:semiHidden/>
    <w:unhideWhenUsed/>
    <w:rPr>
      <w:rFonts w:ascii="Tahoma" w:hAnsi="Tahoma" w:cs="Tahoma"/>
      <w:sz w:val="16"/>
      <w:szCs w:val="16"/>
    </w:rPr>
  </w:style>
  <w:style w:type="character" w:styleId="908" w:customStyle="1">
    <w:name w:val="Текст выноски Знак"/>
    <w:basedOn w:val="724"/>
    <w:link w:val="90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09">
    <w:name w:val="annotation reference"/>
    <w:basedOn w:val="724"/>
    <w:uiPriority w:val="99"/>
    <w:semiHidden/>
    <w:unhideWhenUsed/>
    <w:rPr>
      <w:sz w:val="16"/>
      <w:szCs w:val="16"/>
    </w:rPr>
  </w:style>
  <w:style w:type="paragraph" w:styleId="910">
    <w:name w:val="annotation text"/>
    <w:basedOn w:val="714"/>
    <w:link w:val="911"/>
    <w:uiPriority w:val="99"/>
    <w:semiHidden/>
    <w:unhideWhenUsed/>
    <w:rPr>
      <w:sz w:val="20"/>
      <w:szCs w:val="20"/>
    </w:rPr>
  </w:style>
  <w:style w:type="character" w:styleId="911" w:customStyle="1">
    <w:name w:val="Текст примечания Знак"/>
    <w:basedOn w:val="724"/>
    <w:link w:val="91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2">
    <w:name w:val="annotation subject"/>
    <w:basedOn w:val="910"/>
    <w:next w:val="910"/>
    <w:link w:val="913"/>
    <w:uiPriority w:val="99"/>
    <w:semiHidden/>
    <w:unhideWhenUsed/>
    <w:rPr>
      <w:b/>
      <w:bCs/>
    </w:rPr>
  </w:style>
  <w:style w:type="character" w:styleId="913" w:customStyle="1">
    <w:name w:val="Тема примечания Знак"/>
    <w:basedOn w:val="911"/>
    <w:link w:val="912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914">
    <w:name w:val="FollowedHyperlink"/>
    <w:basedOn w:val="724"/>
    <w:uiPriority w:val="99"/>
    <w:semiHidden/>
    <w:unhideWhenUsed/>
    <w:rPr>
      <w:color w:val="800080" w:themeColor="followedHyperlink"/>
      <w:u w:val="single"/>
    </w:rPr>
  </w:style>
  <w:style w:type="paragraph" w:styleId="915">
    <w:name w:val="footnote text"/>
    <w:basedOn w:val="714"/>
    <w:link w:val="916"/>
    <w:uiPriority w:val="99"/>
    <w:semiHidden/>
    <w:unhideWhenUsed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916" w:customStyle="1">
    <w:name w:val="Текст сноски Знак"/>
    <w:basedOn w:val="724"/>
    <w:link w:val="915"/>
    <w:uiPriority w:val="99"/>
    <w:semiHidden/>
    <w:rPr>
      <w:sz w:val="20"/>
      <w:szCs w:val="20"/>
    </w:rPr>
  </w:style>
  <w:style w:type="character" w:styleId="917">
    <w:name w:val="footnote reference"/>
    <w:basedOn w:val="724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support@tomsk.gov.ru." TargetMode="External"/><Relationship Id="rId11" Type="http://schemas.openxmlformats.org/officeDocument/2006/relationships/hyperlink" Target="http://reestr.minsvy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Игоревна</dc:creator>
  <cp:lastModifiedBy>kozlovamd@ato.gov70.ru</cp:lastModifiedBy>
  <cp:revision>17</cp:revision>
  <dcterms:created xsi:type="dcterms:W3CDTF">2019-01-16T03:18:00Z</dcterms:created>
  <dcterms:modified xsi:type="dcterms:W3CDTF">2026-02-03T08:17:57Z</dcterms:modified>
</cp:coreProperties>
</file>